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ind w:left="2836"/>
        <w:rPr>
          <w:sz w:val="20"/>
        </w:rPr>
      </w:pPr>
      <w:r>
        <w:rPr>
          <w:sz w:val="20"/>
        </w:rPr>
        <w:drawing>
          <wp:inline distT="0" distB="0" distL="0" distR="0">
            <wp:extent cx="1996986" cy="197424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996986" cy="197424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rPr>
          <w:sz w:val="19"/>
        </w:rPr>
      </w:pPr>
    </w:p>
    <w:p>
      <w:pPr>
        <w:pStyle w:val="BodyText"/>
        <w:spacing w:before="92"/>
        <w:ind w:left="2656"/>
      </w:pPr>
      <w:r>
        <w:rPr/>
        <w:t>MARMARA ÜNİVERSİTESİ</w:t>
      </w:r>
    </w:p>
    <w:p>
      <w:pPr>
        <w:pStyle w:val="BodyText"/>
        <w:rPr>
          <w:sz w:val="24"/>
        </w:rPr>
      </w:pPr>
    </w:p>
    <w:p>
      <w:pPr>
        <w:pStyle w:val="BodyText"/>
        <w:spacing w:before="5"/>
        <w:rPr>
          <w:sz w:val="28"/>
        </w:rPr>
      </w:pPr>
    </w:p>
    <w:p>
      <w:pPr>
        <w:pStyle w:val="BodyText"/>
        <w:spacing w:line="722" w:lineRule="auto"/>
        <w:ind w:left="2159" w:right="2267" w:firstLine="501"/>
      </w:pPr>
      <w:r>
        <w:rPr/>
        <w:t>MÜHENDİSLİK FAKÜLTESİ LABORATUVAR GÜVENLİK KILAVUZU</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30"/>
        </w:rPr>
      </w:pPr>
    </w:p>
    <w:p>
      <w:pPr>
        <w:pStyle w:val="BodyText"/>
        <w:ind w:left="367" w:right="1002"/>
        <w:jc w:val="center"/>
      </w:pPr>
      <w:r>
        <w:rPr/>
        <w:t>2013</w:t>
      </w:r>
    </w:p>
    <w:p>
      <w:pPr>
        <w:pStyle w:val="BodyText"/>
        <w:spacing w:before="5"/>
        <w:rPr>
          <w:sz w:val="26"/>
        </w:rPr>
      </w:pPr>
    </w:p>
    <w:p>
      <w:pPr>
        <w:pStyle w:val="BodyText"/>
        <w:ind w:left="404" w:right="1002"/>
        <w:jc w:val="center"/>
      </w:pPr>
      <w:r>
        <w:rPr/>
        <w:t>İstanbul</w:t>
      </w:r>
    </w:p>
    <w:p>
      <w:pPr>
        <w:spacing w:after="0"/>
        <w:jc w:val="center"/>
        <w:sectPr>
          <w:type w:val="continuous"/>
          <w:pgSz w:w="11910" w:h="16840"/>
          <w:pgMar w:top="1580" w:bottom="280" w:left="15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spacing w:before="92"/>
        <w:ind w:left="3534" w:right="204"/>
        <w:jc w:val="center"/>
      </w:pPr>
      <w:r>
        <w:rPr/>
        <w:t>MARMARA ÜNİVERSİTESİ</w:t>
      </w:r>
    </w:p>
    <w:p>
      <w:pPr>
        <w:pStyle w:val="BodyText"/>
        <w:rPr>
          <w:sz w:val="26"/>
        </w:rPr>
      </w:pPr>
    </w:p>
    <w:p>
      <w:pPr>
        <w:pStyle w:val="BodyText"/>
        <w:ind w:left="3534" w:right="280"/>
        <w:jc w:val="center"/>
      </w:pPr>
      <w:r>
        <w:rPr/>
        <w:t>İŞ GÜVENLİĞİ KOORDİNASYON BİRİMİ</w:t>
      </w:r>
    </w:p>
    <w:p>
      <w:pPr>
        <w:spacing w:after="0"/>
        <w:jc w:val="center"/>
        <w:sectPr>
          <w:pgSz w:w="11910" w:h="16840"/>
          <w:pgMar w:top="1580" w:bottom="280" w:left="1540" w:right="1020"/>
        </w:sectPr>
      </w:pPr>
    </w:p>
    <w:p>
      <w:pPr>
        <w:pStyle w:val="BodyText"/>
        <w:spacing w:before="70"/>
        <w:ind w:left="157"/>
      </w:pPr>
      <w:r>
        <w:rPr/>
        <w:t>ACİL DURUM NUMARALARI</w:t>
      </w:r>
    </w:p>
    <w:p>
      <w:pPr>
        <w:pStyle w:val="BodyText"/>
        <w:tabs>
          <w:tab w:pos="5210" w:val="right" w:leader="none"/>
        </w:tabs>
        <w:spacing w:before="265"/>
        <w:ind w:left="157"/>
      </w:pPr>
      <w:r>
        <w:rPr/>
        <w:t>Kampüs Güvenlik</w:t>
        <w:tab/>
        <w:t>1002</w:t>
      </w:r>
    </w:p>
    <w:p>
      <w:pPr>
        <w:pStyle w:val="BodyText"/>
        <w:tabs>
          <w:tab w:pos="5210" w:val="right" w:leader="none"/>
        </w:tabs>
        <w:spacing w:before="263"/>
        <w:ind w:left="157"/>
      </w:pPr>
      <w:r>
        <w:rPr/>
        <w:t>Kampüs</w:t>
      </w:r>
      <w:r>
        <w:rPr>
          <w:spacing w:val="-1"/>
        </w:rPr>
        <w:t> </w:t>
      </w:r>
      <w:r>
        <w:rPr/>
        <w:t>Mediko</w:t>
        <w:tab/>
        <w:t>1366</w:t>
      </w:r>
    </w:p>
    <w:p>
      <w:pPr>
        <w:pStyle w:val="BodyText"/>
        <w:tabs>
          <w:tab w:pos="5094" w:val="right" w:leader="none"/>
        </w:tabs>
        <w:spacing w:before="266"/>
        <w:ind w:left="157"/>
      </w:pPr>
      <w:r>
        <w:rPr/>
        <w:t>Yangın</w:t>
        <w:tab/>
        <w:t>110</w:t>
      </w:r>
    </w:p>
    <w:p>
      <w:pPr>
        <w:pStyle w:val="BodyText"/>
        <w:tabs>
          <w:tab w:pos="5099" w:val="right" w:leader="none"/>
        </w:tabs>
        <w:spacing w:before="265"/>
        <w:ind w:left="157"/>
      </w:pPr>
      <w:r>
        <w:rPr/>
        <w:t>Zehir</w:t>
      </w:r>
      <w:r>
        <w:rPr>
          <w:spacing w:val="-1"/>
        </w:rPr>
        <w:t> </w:t>
      </w:r>
      <w:r>
        <w:rPr/>
        <w:t>Danışma Hattı</w:t>
        <w:tab/>
        <w:t>114</w:t>
      </w:r>
    </w:p>
    <w:p>
      <w:pPr>
        <w:pStyle w:val="BodyText"/>
        <w:tabs>
          <w:tab w:pos="5099" w:val="right" w:leader="none"/>
        </w:tabs>
        <w:spacing w:before="294"/>
        <w:ind w:left="157"/>
      </w:pPr>
      <w:r>
        <w:rPr/>
        <w:t>Polis</w:t>
      </w:r>
      <w:r>
        <w:rPr>
          <w:spacing w:val="-1"/>
        </w:rPr>
        <w:t> </w:t>
      </w:r>
      <w:r>
        <w:rPr/>
        <w:t>İmdat</w:t>
        <w:tab/>
        <w:t>155</w:t>
      </w:r>
    </w:p>
    <w:p>
      <w:pPr>
        <w:pStyle w:val="BodyText"/>
        <w:tabs>
          <w:tab w:pos="5094" w:val="right" w:leader="none"/>
        </w:tabs>
        <w:spacing w:before="266"/>
        <w:ind w:left="157"/>
      </w:pPr>
      <w:r>
        <w:rPr/>
        <w:t>Ambulans</w:t>
        <w:tab/>
        <w:t>112</w:t>
      </w:r>
    </w:p>
    <w:p>
      <w:pPr>
        <w:pStyle w:val="BodyText"/>
        <w:tabs>
          <w:tab w:pos="5099" w:val="right" w:leader="none"/>
        </w:tabs>
        <w:spacing w:before="266"/>
        <w:ind w:left="157"/>
      </w:pPr>
      <w:r>
        <w:rPr/>
        <w:t>Jandarma</w:t>
        <w:tab/>
        <w:t>156</w:t>
      </w:r>
    </w:p>
    <w:p>
      <w:pPr>
        <w:pStyle w:val="BodyText"/>
        <w:tabs>
          <w:tab w:pos="5205" w:val="right" w:leader="none"/>
        </w:tabs>
        <w:spacing w:before="265"/>
        <w:ind w:left="157"/>
      </w:pPr>
      <w:r>
        <w:rPr/>
        <w:t>A</w:t>
      </w:r>
      <w:r>
        <w:rPr>
          <w:spacing w:val="-2"/>
        </w:rPr>
        <w:t> </w:t>
      </w:r>
      <w:r>
        <w:rPr/>
        <w:t>Nizamiye</w:t>
        <w:tab/>
        <w:t>1025</w:t>
      </w:r>
    </w:p>
    <w:p>
      <w:pPr>
        <w:pStyle w:val="BodyText"/>
        <w:tabs>
          <w:tab w:pos="5210" w:val="right" w:leader="none"/>
        </w:tabs>
        <w:spacing w:before="263"/>
        <w:ind w:left="157"/>
      </w:pPr>
      <w:r>
        <w:rPr/>
        <w:t>B</w:t>
      </w:r>
      <w:r>
        <w:rPr>
          <w:spacing w:val="-2"/>
        </w:rPr>
        <w:t> </w:t>
      </w:r>
      <w:r>
        <w:rPr/>
        <w:t>Nizamiye</w:t>
        <w:tab/>
        <w:t>1202</w:t>
      </w:r>
    </w:p>
    <w:p>
      <w:pPr>
        <w:pStyle w:val="BodyText"/>
        <w:tabs>
          <w:tab w:pos="5209" w:val="right" w:leader="none"/>
        </w:tabs>
        <w:spacing w:before="266"/>
        <w:ind w:left="157"/>
      </w:pPr>
      <w:r>
        <w:rPr/>
        <w:t>C</w:t>
      </w:r>
      <w:r>
        <w:rPr>
          <w:spacing w:val="-2"/>
        </w:rPr>
        <w:t> </w:t>
      </w:r>
      <w:r>
        <w:rPr/>
        <w:t>Nizamiye</w:t>
        <w:tab/>
        <w:t>1208</w:t>
      </w:r>
    </w:p>
    <w:p>
      <w:pPr>
        <w:pStyle w:val="BodyText"/>
        <w:spacing w:before="265"/>
        <w:ind w:left="157"/>
      </w:pPr>
      <w:r>
        <w:rPr/>
        <w:t>MÜHENDİSLİK FAKÜLTESİ BÖLÜM SEKRETERLİKLERİ</w:t>
      </w:r>
    </w:p>
    <w:p>
      <w:pPr>
        <w:pStyle w:val="BodyText"/>
        <w:spacing w:before="1"/>
        <w:rPr>
          <w:sz w:val="23"/>
        </w:rPr>
      </w:pPr>
    </w:p>
    <w:p>
      <w:pPr>
        <w:pStyle w:val="BodyText"/>
        <w:tabs>
          <w:tab w:pos="4650" w:val="left" w:leader="none"/>
        </w:tabs>
        <w:ind w:left="157"/>
      </w:pPr>
      <w:r>
        <w:rPr/>
        <w:pict>
          <v:line style="position:absolute;mso-position-horizontal-relative:page;mso-position-vertical-relative:paragraph;z-index:-43840" from="313.929993pt,-.074476pt" to="313.929993pt,12.909524pt" stroked="true" strokeweight="2.52pt" strokecolor="#eaeaea">
            <v:stroke dashstyle="solid"/>
            <w10:wrap type="none"/>
          </v:line>
        </w:pict>
      </w:r>
      <w:r>
        <w:rPr/>
        <w:t>Bilgisayar</w:t>
      </w:r>
      <w:r>
        <w:rPr>
          <w:spacing w:val="-6"/>
        </w:rPr>
        <w:t> </w:t>
      </w:r>
      <w:r>
        <w:rPr/>
        <w:t>Mühendisliği</w:t>
        <w:tab/>
        <w:t>: 0 216 347 28</w:t>
      </w:r>
      <w:r>
        <w:rPr>
          <w:spacing w:val="-6"/>
        </w:rPr>
        <w:t> </w:t>
      </w:r>
      <w:r>
        <w:rPr/>
        <w:t>59</w:t>
      </w:r>
    </w:p>
    <w:p>
      <w:pPr>
        <w:pStyle w:val="BodyText"/>
        <w:spacing w:before="1"/>
        <w:rPr>
          <w:sz w:val="23"/>
        </w:rPr>
      </w:pPr>
    </w:p>
    <w:p>
      <w:pPr>
        <w:pStyle w:val="BodyText"/>
        <w:tabs>
          <w:tab w:pos="4641" w:val="left" w:leader="none"/>
        </w:tabs>
        <w:ind w:left="157"/>
      </w:pPr>
      <w:r>
        <w:rPr/>
        <w:t>Çevre</w:t>
      </w:r>
      <w:r>
        <w:rPr>
          <w:spacing w:val="-3"/>
        </w:rPr>
        <w:t> </w:t>
      </w:r>
      <w:r>
        <w:rPr/>
        <w:t>Mühendisliği</w:t>
        <w:tab/>
        <w:t>: 0 216 348 13 69</w:t>
      </w:r>
    </w:p>
    <w:p>
      <w:pPr>
        <w:pStyle w:val="BodyText"/>
        <w:spacing w:before="1"/>
        <w:rPr>
          <w:sz w:val="23"/>
        </w:rPr>
      </w:pPr>
    </w:p>
    <w:p>
      <w:pPr>
        <w:pStyle w:val="BodyText"/>
        <w:tabs>
          <w:tab w:pos="4650" w:val="left" w:leader="none"/>
        </w:tabs>
        <w:ind w:left="157"/>
      </w:pPr>
      <w:r>
        <w:rPr/>
        <w:t>Elektrik-Elektronik</w:t>
      </w:r>
      <w:r>
        <w:rPr>
          <w:spacing w:val="-8"/>
        </w:rPr>
        <w:t> </w:t>
      </w:r>
      <w:r>
        <w:rPr/>
        <w:t>Mühendisliği</w:t>
        <w:tab/>
        <w:t>: 0 216 330 37 34</w:t>
      </w:r>
    </w:p>
    <w:p>
      <w:pPr>
        <w:pStyle w:val="BodyText"/>
        <w:spacing w:before="10"/>
      </w:pPr>
    </w:p>
    <w:p>
      <w:pPr>
        <w:pStyle w:val="BodyText"/>
        <w:tabs>
          <w:tab w:pos="4650" w:val="left" w:leader="none"/>
        </w:tabs>
        <w:ind w:left="157"/>
      </w:pPr>
      <w:r>
        <w:rPr/>
        <w:t>Endüstri</w:t>
      </w:r>
      <w:r>
        <w:rPr>
          <w:spacing w:val="-5"/>
        </w:rPr>
        <w:t> </w:t>
      </w:r>
      <w:r>
        <w:rPr/>
        <w:t>Mühendisliği</w:t>
        <w:tab/>
        <w:t>: 0 216 347 13 60</w:t>
      </w:r>
    </w:p>
    <w:p>
      <w:pPr>
        <w:pStyle w:val="BodyText"/>
        <w:spacing w:before="10"/>
      </w:pPr>
    </w:p>
    <w:p>
      <w:pPr>
        <w:pStyle w:val="BodyText"/>
        <w:tabs>
          <w:tab w:pos="4650" w:val="left" w:leader="none"/>
        </w:tabs>
        <w:ind w:left="157"/>
      </w:pPr>
      <w:r>
        <w:rPr/>
        <w:t>İnşaat</w:t>
      </w:r>
      <w:r>
        <w:rPr>
          <w:spacing w:val="-3"/>
        </w:rPr>
        <w:t> </w:t>
      </w:r>
      <w:r>
        <w:rPr/>
        <w:t>Mühendisliği</w:t>
        <w:tab/>
        <w:t>: 0 216 348 02 92</w:t>
      </w:r>
    </w:p>
    <w:p>
      <w:pPr>
        <w:pStyle w:val="BodyText"/>
        <w:spacing w:before="8"/>
      </w:pPr>
    </w:p>
    <w:p>
      <w:pPr>
        <w:pStyle w:val="BodyText"/>
        <w:tabs>
          <w:tab w:pos="4641" w:val="left" w:leader="none"/>
        </w:tabs>
        <w:ind w:left="157"/>
      </w:pPr>
      <w:r>
        <w:rPr/>
        <w:t>Kimya</w:t>
      </w:r>
      <w:r>
        <w:rPr>
          <w:spacing w:val="-4"/>
        </w:rPr>
        <w:t> </w:t>
      </w:r>
      <w:r>
        <w:rPr/>
        <w:t>Mühendisliği</w:t>
        <w:tab/>
        <w:t>: 0 216 348 02 75</w:t>
      </w:r>
    </w:p>
    <w:p>
      <w:pPr>
        <w:pStyle w:val="BodyText"/>
        <w:spacing w:before="2"/>
        <w:rPr>
          <w:sz w:val="25"/>
        </w:rPr>
      </w:pPr>
    </w:p>
    <w:p>
      <w:pPr>
        <w:pStyle w:val="BodyText"/>
        <w:tabs>
          <w:tab w:pos="4641" w:val="left" w:leader="none"/>
        </w:tabs>
        <w:spacing w:before="1"/>
        <w:ind w:left="157"/>
      </w:pPr>
      <w:r>
        <w:rPr/>
        <w:t>Biyomühendislik</w:t>
        <w:tab/>
        <w:t>: 0 216 348 02</w:t>
      </w:r>
      <w:r>
        <w:rPr>
          <w:spacing w:val="-1"/>
        </w:rPr>
        <w:t> </w:t>
      </w:r>
      <w:r>
        <w:rPr/>
        <w:t>75</w:t>
      </w:r>
    </w:p>
    <w:p>
      <w:pPr>
        <w:pStyle w:val="BodyText"/>
        <w:spacing w:before="4"/>
        <w:rPr>
          <w:sz w:val="25"/>
        </w:rPr>
      </w:pPr>
    </w:p>
    <w:p>
      <w:pPr>
        <w:pStyle w:val="BodyText"/>
        <w:tabs>
          <w:tab w:pos="4641" w:val="left" w:leader="none"/>
        </w:tabs>
        <w:ind w:left="157"/>
      </w:pPr>
      <w:r>
        <w:rPr/>
        <w:t>Metalurji ve</w:t>
      </w:r>
      <w:r>
        <w:rPr>
          <w:spacing w:val="-4"/>
        </w:rPr>
        <w:t> </w:t>
      </w:r>
      <w:r>
        <w:rPr/>
        <w:t>Malzeme</w:t>
      </w:r>
      <w:r>
        <w:rPr>
          <w:spacing w:val="-3"/>
        </w:rPr>
        <w:t> </w:t>
      </w:r>
      <w:r>
        <w:rPr/>
        <w:t>Mühendisliği</w:t>
        <w:tab/>
        <w:t>: 0 216 347 76 81</w:t>
      </w:r>
    </w:p>
    <w:p>
      <w:pPr>
        <w:spacing w:after="0"/>
        <w:sectPr>
          <w:pgSz w:w="11910" w:h="16840"/>
          <w:pgMar w:top="1360" w:bottom="280" w:left="1540" w:right="1020"/>
        </w:sectPr>
      </w:pPr>
    </w:p>
    <w:p>
      <w:pPr>
        <w:spacing w:before="64"/>
        <w:ind w:left="91" w:right="1002" w:firstLine="0"/>
        <w:jc w:val="center"/>
        <w:rPr>
          <w:sz w:val="21"/>
        </w:rPr>
      </w:pPr>
      <w:r>
        <w:rPr>
          <w:sz w:val="21"/>
        </w:rPr>
        <w:t>İÇİNDEKİLER</w:t>
      </w:r>
    </w:p>
    <w:p>
      <w:pPr>
        <w:pStyle w:val="BodyText"/>
      </w:pPr>
    </w:p>
    <w:p>
      <w:pPr>
        <w:pStyle w:val="BodyText"/>
        <w:spacing w:before="2"/>
        <w:rPr>
          <w:sz w:val="26"/>
        </w:rPr>
      </w:pPr>
    </w:p>
    <w:p>
      <w:pPr>
        <w:pStyle w:val="ListParagraph"/>
        <w:numPr>
          <w:ilvl w:val="0"/>
          <w:numId w:val="1"/>
        </w:numPr>
        <w:tabs>
          <w:tab w:pos="412" w:val="left" w:leader="none"/>
        </w:tabs>
        <w:spacing w:line="240" w:lineRule="auto" w:before="0" w:after="0"/>
        <w:ind w:left="411" w:right="0" w:hanging="240"/>
        <w:jc w:val="left"/>
        <w:rPr>
          <w:sz w:val="21"/>
        </w:rPr>
      </w:pPr>
      <w:r>
        <w:rPr>
          <w:sz w:val="21"/>
        </w:rPr>
        <w:t>G</w:t>
      </w:r>
      <w:r>
        <w:rPr>
          <w:sz w:val="26"/>
        </w:rPr>
        <w:t>I</w:t>
      </w:r>
      <w:r>
        <w:rPr>
          <w:sz w:val="21"/>
        </w:rPr>
        <w:t>R</w:t>
      </w:r>
      <w:r>
        <w:rPr>
          <w:sz w:val="26"/>
        </w:rPr>
        <w:t>I</w:t>
      </w:r>
      <w:r>
        <w:rPr>
          <w:sz w:val="21"/>
        </w:rPr>
        <w:t>Ş</w:t>
      </w:r>
    </w:p>
    <w:p>
      <w:pPr>
        <w:pStyle w:val="ListParagraph"/>
        <w:numPr>
          <w:ilvl w:val="0"/>
          <w:numId w:val="1"/>
        </w:numPr>
        <w:tabs>
          <w:tab w:pos="412" w:val="left" w:leader="none"/>
        </w:tabs>
        <w:spacing w:line="240" w:lineRule="auto" w:before="100" w:after="0"/>
        <w:ind w:left="411" w:right="0" w:hanging="240"/>
        <w:jc w:val="left"/>
        <w:rPr>
          <w:sz w:val="21"/>
        </w:rPr>
      </w:pPr>
      <w:r>
        <w:rPr>
          <w:sz w:val="21"/>
        </w:rPr>
        <w:t>LABORATUVAR GÜVENLİK KURALLARI VE GENEL</w:t>
      </w:r>
      <w:r>
        <w:rPr>
          <w:spacing w:val="-10"/>
          <w:sz w:val="21"/>
        </w:rPr>
        <w:t> </w:t>
      </w:r>
      <w:r>
        <w:rPr>
          <w:sz w:val="21"/>
        </w:rPr>
        <w:t>PRENSİPLER</w:t>
      </w:r>
    </w:p>
    <w:p>
      <w:pPr>
        <w:pStyle w:val="ListParagraph"/>
        <w:numPr>
          <w:ilvl w:val="1"/>
          <w:numId w:val="1"/>
        </w:numPr>
        <w:tabs>
          <w:tab w:pos="1305" w:val="left" w:leader="none"/>
        </w:tabs>
        <w:spacing w:line="240" w:lineRule="auto" w:before="175" w:after="0"/>
        <w:ind w:left="1304" w:right="0" w:hanging="413"/>
        <w:jc w:val="left"/>
        <w:rPr>
          <w:sz w:val="22"/>
        </w:rPr>
      </w:pPr>
      <w:r>
        <w:rPr>
          <w:sz w:val="22"/>
        </w:rPr>
        <w:t>Laboratuvara</w:t>
      </w:r>
      <w:r>
        <w:rPr>
          <w:spacing w:val="-1"/>
          <w:sz w:val="22"/>
        </w:rPr>
        <w:t> </w:t>
      </w:r>
      <w:r>
        <w:rPr>
          <w:sz w:val="22"/>
        </w:rPr>
        <w:t>Girerken</w:t>
      </w:r>
    </w:p>
    <w:p>
      <w:pPr>
        <w:pStyle w:val="ListParagraph"/>
        <w:numPr>
          <w:ilvl w:val="1"/>
          <w:numId w:val="1"/>
        </w:numPr>
        <w:tabs>
          <w:tab w:pos="1305" w:val="left" w:leader="none"/>
        </w:tabs>
        <w:spacing w:line="240" w:lineRule="auto" w:before="160" w:after="0"/>
        <w:ind w:left="1304" w:right="0" w:hanging="413"/>
        <w:jc w:val="left"/>
        <w:rPr>
          <w:sz w:val="22"/>
        </w:rPr>
      </w:pPr>
      <w:r>
        <w:rPr>
          <w:sz w:val="22"/>
        </w:rPr>
        <w:t>Laboratuvarda</w:t>
      </w:r>
      <w:r>
        <w:rPr>
          <w:spacing w:val="-1"/>
          <w:sz w:val="22"/>
        </w:rPr>
        <w:t> </w:t>
      </w:r>
      <w:r>
        <w:rPr>
          <w:sz w:val="22"/>
        </w:rPr>
        <w:t>Çalışırken</w:t>
      </w:r>
    </w:p>
    <w:p>
      <w:pPr>
        <w:pStyle w:val="ListParagraph"/>
        <w:numPr>
          <w:ilvl w:val="2"/>
          <w:numId w:val="1"/>
        </w:numPr>
        <w:tabs>
          <w:tab w:pos="2198" w:val="left" w:leader="none"/>
        </w:tabs>
        <w:spacing w:line="240" w:lineRule="auto" w:before="184" w:after="0"/>
        <w:ind w:left="2197" w:right="0" w:hanging="586"/>
        <w:jc w:val="left"/>
        <w:rPr>
          <w:i/>
          <w:sz w:val="22"/>
        </w:rPr>
      </w:pPr>
      <w:r>
        <w:rPr>
          <w:i/>
          <w:sz w:val="22"/>
        </w:rPr>
        <w:t>Kimyasallarla</w:t>
      </w:r>
      <w:r>
        <w:rPr>
          <w:i/>
          <w:spacing w:val="-1"/>
          <w:sz w:val="22"/>
        </w:rPr>
        <w:t> </w:t>
      </w:r>
      <w:r>
        <w:rPr>
          <w:i/>
          <w:sz w:val="22"/>
        </w:rPr>
        <w:t>Çalışırken</w:t>
      </w:r>
    </w:p>
    <w:p>
      <w:pPr>
        <w:pStyle w:val="ListParagraph"/>
        <w:numPr>
          <w:ilvl w:val="2"/>
          <w:numId w:val="1"/>
        </w:numPr>
        <w:tabs>
          <w:tab w:pos="2198" w:val="left" w:leader="none"/>
        </w:tabs>
        <w:spacing w:line="240" w:lineRule="auto" w:before="159" w:after="0"/>
        <w:ind w:left="2197" w:right="0" w:hanging="586"/>
        <w:jc w:val="left"/>
        <w:rPr>
          <w:i/>
          <w:sz w:val="22"/>
        </w:rPr>
      </w:pPr>
      <w:r>
        <w:rPr>
          <w:i/>
          <w:sz w:val="22"/>
        </w:rPr>
        <w:t>Elektrikli Cihazlarla Çalışırken</w:t>
      </w:r>
    </w:p>
    <w:p>
      <w:pPr>
        <w:pStyle w:val="ListParagraph"/>
        <w:numPr>
          <w:ilvl w:val="2"/>
          <w:numId w:val="1"/>
        </w:numPr>
        <w:tabs>
          <w:tab w:pos="2198" w:val="left" w:leader="none"/>
        </w:tabs>
        <w:spacing w:line="240" w:lineRule="auto" w:before="161" w:after="0"/>
        <w:ind w:left="2197" w:right="0" w:hanging="586"/>
        <w:jc w:val="left"/>
        <w:rPr>
          <w:i/>
          <w:sz w:val="22"/>
        </w:rPr>
      </w:pPr>
      <w:r>
        <w:rPr>
          <w:i/>
          <w:sz w:val="22"/>
        </w:rPr>
        <w:t>Basınçlı Gazlar ile</w:t>
      </w:r>
      <w:r>
        <w:rPr>
          <w:i/>
          <w:spacing w:val="-2"/>
          <w:sz w:val="22"/>
        </w:rPr>
        <w:t> </w:t>
      </w:r>
      <w:r>
        <w:rPr>
          <w:i/>
          <w:sz w:val="22"/>
        </w:rPr>
        <w:t>Çalışırken</w:t>
      </w:r>
    </w:p>
    <w:p>
      <w:pPr>
        <w:pStyle w:val="ListParagraph"/>
        <w:numPr>
          <w:ilvl w:val="2"/>
          <w:numId w:val="1"/>
        </w:numPr>
        <w:tabs>
          <w:tab w:pos="2198" w:val="left" w:leader="none"/>
        </w:tabs>
        <w:spacing w:line="240" w:lineRule="auto" w:before="160" w:after="0"/>
        <w:ind w:left="2197" w:right="0" w:hanging="586"/>
        <w:jc w:val="left"/>
        <w:rPr>
          <w:i/>
          <w:sz w:val="22"/>
        </w:rPr>
      </w:pPr>
      <w:r>
        <w:rPr>
          <w:i/>
          <w:sz w:val="22"/>
        </w:rPr>
        <w:t>Radyasyon ile</w:t>
      </w:r>
      <w:r>
        <w:rPr>
          <w:i/>
          <w:spacing w:val="-1"/>
          <w:sz w:val="22"/>
        </w:rPr>
        <w:t> </w:t>
      </w:r>
      <w:r>
        <w:rPr>
          <w:i/>
          <w:sz w:val="22"/>
        </w:rPr>
        <w:t>Çalışırken</w:t>
      </w:r>
    </w:p>
    <w:p>
      <w:pPr>
        <w:pStyle w:val="ListParagraph"/>
        <w:numPr>
          <w:ilvl w:val="1"/>
          <w:numId w:val="1"/>
        </w:numPr>
        <w:tabs>
          <w:tab w:pos="1305" w:val="left" w:leader="none"/>
        </w:tabs>
        <w:spacing w:line="240" w:lineRule="auto" w:before="181" w:after="0"/>
        <w:ind w:left="1304" w:right="0" w:hanging="413"/>
        <w:jc w:val="left"/>
        <w:rPr>
          <w:sz w:val="22"/>
        </w:rPr>
      </w:pPr>
      <w:r>
        <w:rPr>
          <w:sz w:val="22"/>
        </w:rPr>
        <w:t>Laboratuvardan</w:t>
      </w:r>
      <w:r>
        <w:rPr>
          <w:spacing w:val="-1"/>
          <w:sz w:val="22"/>
        </w:rPr>
        <w:t> </w:t>
      </w:r>
      <w:r>
        <w:rPr>
          <w:sz w:val="22"/>
        </w:rPr>
        <w:t>Çıkarken</w:t>
      </w:r>
    </w:p>
    <w:p>
      <w:pPr>
        <w:pStyle w:val="ListParagraph"/>
        <w:numPr>
          <w:ilvl w:val="1"/>
          <w:numId w:val="1"/>
        </w:numPr>
        <w:tabs>
          <w:tab w:pos="1305" w:val="left" w:leader="none"/>
        </w:tabs>
        <w:spacing w:line="240" w:lineRule="auto" w:before="162" w:after="0"/>
        <w:ind w:left="1304" w:right="0" w:hanging="413"/>
        <w:jc w:val="left"/>
        <w:rPr>
          <w:sz w:val="22"/>
        </w:rPr>
      </w:pPr>
      <w:r>
        <w:rPr>
          <w:sz w:val="22"/>
        </w:rPr>
        <w:t>Kimyasal Madde Etiketleme, MSDS Okuma</w:t>
      </w:r>
    </w:p>
    <w:p>
      <w:pPr>
        <w:pStyle w:val="ListParagraph"/>
        <w:numPr>
          <w:ilvl w:val="0"/>
          <w:numId w:val="1"/>
        </w:numPr>
        <w:tabs>
          <w:tab w:pos="412" w:val="left" w:leader="none"/>
        </w:tabs>
        <w:spacing w:line="240" w:lineRule="auto" w:before="144" w:after="0"/>
        <w:ind w:left="411" w:right="0" w:hanging="240"/>
        <w:jc w:val="left"/>
        <w:rPr>
          <w:sz w:val="21"/>
        </w:rPr>
      </w:pPr>
      <w:r>
        <w:rPr>
          <w:sz w:val="21"/>
        </w:rPr>
        <w:t>KİŞİSEL</w:t>
      </w:r>
      <w:r>
        <w:rPr>
          <w:spacing w:val="-5"/>
          <w:sz w:val="21"/>
        </w:rPr>
        <w:t> </w:t>
      </w:r>
      <w:r>
        <w:rPr>
          <w:sz w:val="21"/>
        </w:rPr>
        <w:t>GÜVENLİK</w:t>
      </w:r>
    </w:p>
    <w:p>
      <w:pPr>
        <w:pStyle w:val="ListParagraph"/>
        <w:numPr>
          <w:ilvl w:val="0"/>
          <w:numId w:val="1"/>
        </w:numPr>
        <w:tabs>
          <w:tab w:pos="412" w:val="left" w:leader="none"/>
        </w:tabs>
        <w:spacing w:line="240" w:lineRule="auto" w:before="114" w:after="0"/>
        <w:ind w:left="411" w:right="0" w:hanging="240"/>
        <w:jc w:val="left"/>
        <w:rPr>
          <w:sz w:val="21"/>
        </w:rPr>
      </w:pPr>
      <w:r>
        <w:rPr>
          <w:sz w:val="21"/>
        </w:rPr>
        <w:t>LABORATUVAR</w:t>
      </w:r>
      <w:r>
        <w:rPr>
          <w:spacing w:val="-3"/>
          <w:sz w:val="21"/>
        </w:rPr>
        <w:t> </w:t>
      </w:r>
      <w:r>
        <w:rPr>
          <w:sz w:val="21"/>
        </w:rPr>
        <w:t>GÜVENLİĞİ</w:t>
      </w:r>
    </w:p>
    <w:p>
      <w:pPr>
        <w:pStyle w:val="ListParagraph"/>
        <w:numPr>
          <w:ilvl w:val="1"/>
          <w:numId w:val="1"/>
        </w:numPr>
        <w:tabs>
          <w:tab w:pos="1305" w:val="left" w:leader="none"/>
        </w:tabs>
        <w:spacing w:line="240" w:lineRule="auto" w:before="175" w:after="0"/>
        <w:ind w:left="1304" w:right="0" w:hanging="413"/>
        <w:jc w:val="left"/>
        <w:rPr>
          <w:sz w:val="22"/>
        </w:rPr>
      </w:pPr>
      <w:r>
        <w:rPr>
          <w:sz w:val="22"/>
        </w:rPr>
        <w:t>Çalışma Alanlarının</w:t>
      </w:r>
      <w:r>
        <w:rPr>
          <w:spacing w:val="-4"/>
          <w:sz w:val="22"/>
        </w:rPr>
        <w:t> </w:t>
      </w:r>
      <w:r>
        <w:rPr>
          <w:sz w:val="22"/>
        </w:rPr>
        <w:t>Temizlenmesi</w:t>
      </w:r>
    </w:p>
    <w:p>
      <w:pPr>
        <w:pStyle w:val="ListParagraph"/>
        <w:numPr>
          <w:ilvl w:val="1"/>
          <w:numId w:val="1"/>
        </w:numPr>
        <w:tabs>
          <w:tab w:pos="1305" w:val="left" w:leader="none"/>
        </w:tabs>
        <w:spacing w:line="240" w:lineRule="auto" w:before="161" w:after="0"/>
        <w:ind w:left="1304" w:right="0" w:hanging="413"/>
        <w:jc w:val="left"/>
        <w:rPr>
          <w:sz w:val="22"/>
        </w:rPr>
      </w:pPr>
      <w:r>
        <w:rPr>
          <w:sz w:val="22"/>
        </w:rPr>
        <w:t>Kimyasalların</w:t>
      </w:r>
      <w:r>
        <w:rPr>
          <w:spacing w:val="-1"/>
          <w:sz w:val="22"/>
        </w:rPr>
        <w:t> </w:t>
      </w:r>
      <w:r>
        <w:rPr>
          <w:sz w:val="22"/>
        </w:rPr>
        <w:t>Depolanması</w:t>
      </w:r>
    </w:p>
    <w:p>
      <w:pPr>
        <w:pStyle w:val="ListParagraph"/>
        <w:numPr>
          <w:ilvl w:val="1"/>
          <w:numId w:val="1"/>
        </w:numPr>
        <w:tabs>
          <w:tab w:pos="1305" w:val="left" w:leader="none"/>
        </w:tabs>
        <w:spacing w:line="240" w:lineRule="auto" w:before="159" w:after="0"/>
        <w:ind w:left="1304" w:right="0" w:hanging="413"/>
        <w:jc w:val="left"/>
        <w:rPr>
          <w:sz w:val="22"/>
        </w:rPr>
      </w:pPr>
      <w:r>
        <w:rPr>
          <w:sz w:val="22"/>
        </w:rPr>
        <w:t>Basınçlı Tüplerin</w:t>
      </w:r>
      <w:r>
        <w:rPr>
          <w:spacing w:val="-3"/>
          <w:sz w:val="22"/>
        </w:rPr>
        <w:t> </w:t>
      </w:r>
      <w:r>
        <w:rPr>
          <w:sz w:val="22"/>
        </w:rPr>
        <w:t>Depolanması</w:t>
      </w:r>
    </w:p>
    <w:p>
      <w:pPr>
        <w:pStyle w:val="ListParagraph"/>
        <w:numPr>
          <w:ilvl w:val="1"/>
          <w:numId w:val="1"/>
        </w:numPr>
        <w:tabs>
          <w:tab w:pos="1305" w:val="left" w:leader="none"/>
        </w:tabs>
        <w:spacing w:line="240" w:lineRule="auto" w:before="160" w:after="0"/>
        <w:ind w:left="1304" w:right="0" w:hanging="413"/>
        <w:jc w:val="left"/>
        <w:rPr>
          <w:sz w:val="22"/>
        </w:rPr>
      </w:pPr>
      <w:r>
        <w:rPr>
          <w:sz w:val="22"/>
        </w:rPr>
        <w:t>Laboratuvar Güvenliği</w:t>
      </w:r>
      <w:r>
        <w:rPr>
          <w:spacing w:val="1"/>
          <w:sz w:val="22"/>
        </w:rPr>
        <w:t> </w:t>
      </w:r>
      <w:r>
        <w:rPr>
          <w:sz w:val="22"/>
        </w:rPr>
        <w:t>Ekipmanları</w:t>
      </w:r>
    </w:p>
    <w:p>
      <w:pPr>
        <w:pStyle w:val="ListParagraph"/>
        <w:numPr>
          <w:ilvl w:val="1"/>
          <w:numId w:val="1"/>
        </w:numPr>
        <w:tabs>
          <w:tab w:pos="1305" w:val="left" w:leader="none"/>
        </w:tabs>
        <w:spacing w:line="240" w:lineRule="auto" w:before="160" w:after="0"/>
        <w:ind w:left="1304" w:right="0" w:hanging="413"/>
        <w:jc w:val="left"/>
        <w:rPr>
          <w:sz w:val="22"/>
        </w:rPr>
      </w:pPr>
      <w:r>
        <w:rPr>
          <w:sz w:val="22"/>
        </w:rPr>
        <w:t>Göz</w:t>
      </w:r>
      <w:r>
        <w:rPr>
          <w:spacing w:val="-2"/>
          <w:sz w:val="22"/>
        </w:rPr>
        <w:t> </w:t>
      </w:r>
      <w:r>
        <w:rPr>
          <w:sz w:val="22"/>
        </w:rPr>
        <w:t>Banyosu</w:t>
      </w:r>
    </w:p>
    <w:p>
      <w:pPr>
        <w:pStyle w:val="ListParagraph"/>
        <w:numPr>
          <w:ilvl w:val="1"/>
          <w:numId w:val="1"/>
        </w:numPr>
        <w:tabs>
          <w:tab w:pos="1305" w:val="left" w:leader="none"/>
        </w:tabs>
        <w:spacing w:line="240" w:lineRule="auto" w:before="160" w:after="0"/>
        <w:ind w:left="1304" w:right="0" w:hanging="413"/>
        <w:jc w:val="left"/>
        <w:rPr>
          <w:sz w:val="22"/>
        </w:rPr>
      </w:pPr>
      <w:r>
        <w:rPr>
          <w:sz w:val="22"/>
        </w:rPr>
        <w:t>Laboratuvar Duşu</w:t>
      </w:r>
    </w:p>
    <w:p>
      <w:pPr>
        <w:pStyle w:val="ListParagraph"/>
        <w:numPr>
          <w:ilvl w:val="0"/>
          <w:numId w:val="1"/>
        </w:numPr>
        <w:tabs>
          <w:tab w:pos="412" w:val="left" w:leader="none"/>
        </w:tabs>
        <w:spacing w:line="240" w:lineRule="auto" w:before="132" w:after="0"/>
        <w:ind w:left="411" w:right="0" w:hanging="240"/>
        <w:jc w:val="left"/>
        <w:rPr>
          <w:sz w:val="21"/>
        </w:rPr>
      </w:pPr>
      <w:r>
        <w:rPr>
          <w:sz w:val="21"/>
        </w:rPr>
        <w:t>ÇEVRE</w:t>
      </w:r>
      <w:r>
        <w:rPr>
          <w:spacing w:val="-3"/>
          <w:sz w:val="21"/>
        </w:rPr>
        <w:t> </w:t>
      </w:r>
      <w:r>
        <w:rPr>
          <w:sz w:val="21"/>
        </w:rPr>
        <w:t>GÜVENLİĞİ</w:t>
      </w:r>
    </w:p>
    <w:p>
      <w:pPr>
        <w:pStyle w:val="ListParagraph"/>
        <w:numPr>
          <w:ilvl w:val="1"/>
          <w:numId w:val="1"/>
        </w:numPr>
        <w:tabs>
          <w:tab w:pos="1247" w:val="left" w:leader="none"/>
        </w:tabs>
        <w:spacing w:line="240" w:lineRule="auto" w:before="154" w:after="0"/>
        <w:ind w:left="1246" w:right="0" w:hanging="345"/>
        <w:jc w:val="left"/>
        <w:rPr>
          <w:sz w:val="22"/>
        </w:rPr>
      </w:pPr>
      <w:r>
        <w:rPr>
          <w:sz w:val="22"/>
        </w:rPr>
        <w:t>Kimyasal Atıklar</w:t>
      </w:r>
    </w:p>
    <w:p>
      <w:pPr>
        <w:pStyle w:val="ListParagraph"/>
        <w:numPr>
          <w:ilvl w:val="1"/>
          <w:numId w:val="1"/>
        </w:numPr>
        <w:tabs>
          <w:tab w:pos="1247" w:val="left" w:leader="none"/>
        </w:tabs>
        <w:spacing w:line="240" w:lineRule="auto" w:before="159" w:after="0"/>
        <w:ind w:left="1246" w:right="0" w:hanging="345"/>
        <w:jc w:val="left"/>
        <w:rPr>
          <w:sz w:val="22"/>
        </w:rPr>
      </w:pPr>
      <w:r>
        <w:rPr>
          <w:sz w:val="22"/>
        </w:rPr>
        <w:t>Radyoaktif</w:t>
      </w:r>
      <w:r>
        <w:rPr>
          <w:spacing w:val="-1"/>
          <w:sz w:val="22"/>
        </w:rPr>
        <w:t> </w:t>
      </w:r>
      <w:r>
        <w:rPr>
          <w:sz w:val="22"/>
        </w:rPr>
        <w:t>Atıklar</w:t>
      </w:r>
    </w:p>
    <w:p>
      <w:pPr>
        <w:pStyle w:val="ListParagraph"/>
        <w:numPr>
          <w:ilvl w:val="1"/>
          <w:numId w:val="1"/>
        </w:numPr>
        <w:tabs>
          <w:tab w:pos="1247" w:val="left" w:leader="none"/>
        </w:tabs>
        <w:spacing w:line="240" w:lineRule="auto" w:before="161" w:after="0"/>
        <w:ind w:left="1246" w:right="0" w:hanging="345"/>
        <w:jc w:val="left"/>
        <w:rPr>
          <w:sz w:val="22"/>
        </w:rPr>
      </w:pPr>
      <w:r>
        <w:rPr>
          <w:sz w:val="22"/>
        </w:rPr>
        <w:t>Biyolojik Atıklar (Mikrobiyolojik / Enfeksiyöz</w:t>
      </w:r>
      <w:r>
        <w:rPr>
          <w:spacing w:val="-11"/>
          <w:sz w:val="22"/>
        </w:rPr>
        <w:t> </w:t>
      </w:r>
      <w:r>
        <w:rPr>
          <w:sz w:val="22"/>
        </w:rPr>
        <w:t>Kirliler)</w:t>
      </w:r>
    </w:p>
    <w:p>
      <w:pPr>
        <w:pStyle w:val="ListParagraph"/>
        <w:numPr>
          <w:ilvl w:val="0"/>
          <w:numId w:val="1"/>
        </w:numPr>
        <w:tabs>
          <w:tab w:pos="412" w:val="left" w:leader="none"/>
        </w:tabs>
        <w:spacing w:line="240" w:lineRule="auto" w:before="127" w:after="0"/>
        <w:ind w:left="411" w:right="0" w:hanging="240"/>
        <w:jc w:val="left"/>
        <w:rPr>
          <w:sz w:val="21"/>
        </w:rPr>
      </w:pPr>
      <w:r>
        <w:rPr>
          <w:sz w:val="21"/>
        </w:rPr>
        <w:t>İLKYARDIM</w:t>
      </w:r>
    </w:p>
    <w:p>
      <w:pPr>
        <w:pStyle w:val="ListParagraph"/>
        <w:numPr>
          <w:ilvl w:val="1"/>
          <w:numId w:val="1"/>
        </w:numPr>
        <w:tabs>
          <w:tab w:pos="1305" w:val="left" w:leader="none"/>
        </w:tabs>
        <w:spacing w:line="240" w:lineRule="auto" w:before="151" w:after="0"/>
        <w:ind w:left="1304" w:right="0" w:hanging="408"/>
        <w:jc w:val="left"/>
        <w:rPr>
          <w:sz w:val="22"/>
        </w:rPr>
      </w:pPr>
      <w:r>
        <w:rPr>
          <w:sz w:val="22"/>
        </w:rPr>
        <w:t>Laboratuvar Kazalarında</w:t>
      </w:r>
      <w:r>
        <w:rPr>
          <w:spacing w:val="-3"/>
          <w:sz w:val="22"/>
        </w:rPr>
        <w:t> </w:t>
      </w:r>
      <w:r>
        <w:rPr>
          <w:sz w:val="22"/>
        </w:rPr>
        <w:t>İlkyardım</w:t>
      </w:r>
    </w:p>
    <w:p>
      <w:pPr>
        <w:pStyle w:val="ListParagraph"/>
        <w:numPr>
          <w:ilvl w:val="1"/>
          <w:numId w:val="1"/>
        </w:numPr>
        <w:tabs>
          <w:tab w:pos="1305" w:val="left" w:leader="none"/>
        </w:tabs>
        <w:spacing w:line="240" w:lineRule="auto" w:before="160" w:after="0"/>
        <w:ind w:left="1304" w:right="0" w:hanging="408"/>
        <w:jc w:val="left"/>
        <w:rPr>
          <w:sz w:val="22"/>
        </w:rPr>
      </w:pPr>
      <w:r>
        <w:rPr>
          <w:sz w:val="22"/>
        </w:rPr>
        <w:t>Kanama</w:t>
      </w:r>
    </w:p>
    <w:p>
      <w:pPr>
        <w:pStyle w:val="ListParagraph"/>
        <w:numPr>
          <w:ilvl w:val="2"/>
          <w:numId w:val="1"/>
        </w:numPr>
        <w:tabs>
          <w:tab w:pos="2198" w:val="left" w:leader="none"/>
        </w:tabs>
        <w:spacing w:line="240" w:lineRule="auto" w:before="184" w:after="0"/>
        <w:ind w:left="2197" w:right="0" w:hanging="576"/>
        <w:jc w:val="left"/>
        <w:rPr>
          <w:i/>
          <w:sz w:val="22"/>
        </w:rPr>
      </w:pPr>
      <w:r>
        <w:rPr>
          <w:i/>
          <w:sz w:val="22"/>
        </w:rPr>
        <w:t>Kanama</w:t>
      </w:r>
      <w:r>
        <w:rPr>
          <w:i/>
          <w:spacing w:val="-1"/>
          <w:sz w:val="22"/>
        </w:rPr>
        <w:t> </w:t>
      </w:r>
      <w:r>
        <w:rPr>
          <w:i/>
          <w:sz w:val="22"/>
        </w:rPr>
        <w:t>Şekilleri</w:t>
      </w:r>
    </w:p>
    <w:p>
      <w:pPr>
        <w:pStyle w:val="ListParagraph"/>
        <w:numPr>
          <w:ilvl w:val="2"/>
          <w:numId w:val="1"/>
        </w:numPr>
        <w:tabs>
          <w:tab w:pos="2198" w:val="left" w:leader="none"/>
        </w:tabs>
        <w:spacing w:line="240" w:lineRule="auto" w:before="160" w:after="0"/>
        <w:ind w:left="2197" w:right="0" w:hanging="576"/>
        <w:jc w:val="left"/>
        <w:rPr>
          <w:i/>
          <w:sz w:val="22"/>
        </w:rPr>
      </w:pPr>
      <w:r>
        <w:rPr>
          <w:i/>
          <w:sz w:val="22"/>
        </w:rPr>
        <w:t>İç Kanama</w:t>
      </w:r>
      <w:r>
        <w:rPr>
          <w:i/>
          <w:spacing w:val="-1"/>
          <w:sz w:val="22"/>
        </w:rPr>
        <w:t> </w:t>
      </w:r>
      <w:r>
        <w:rPr>
          <w:i/>
          <w:sz w:val="22"/>
        </w:rPr>
        <w:t>Bulguları</w:t>
      </w:r>
    </w:p>
    <w:p>
      <w:pPr>
        <w:pStyle w:val="ListParagraph"/>
        <w:numPr>
          <w:ilvl w:val="2"/>
          <w:numId w:val="1"/>
        </w:numPr>
        <w:tabs>
          <w:tab w:pos="2198" w:val="left" w:leader="none"/>
        </w:tabs>
        <w:spacing w:line="240" w:lineRule="auto" w:before="159" w:after="0"/>
        <w:ind w:left="2197" w:right="0" w:hanging="576"/>
        <w:jc w:val="left"/>
        <w:rPr>
          <w:i/>
          <w:sz w:val="22"/>
        </w:rPr>
      </w:pPr>
      <w:r>
        <w:rPr>
          <w:i/>
          <w:sz w:val="22"/>
        </w:rPr>
        <w:t>Dış Kanamaları Durdurma</w:t>
      </w:r>
      <w:r>
        <w:rPr>
          <w:i/>
          <w:spacing w:val="-3"/>
          <w:sz w:val="22"/>
        </w:rPr>
        <w:t> </w:t>
      </w:r>
      <w:r>
        <w:rPr>
          <w:i/>
          <w:sz w:val="22"/>
        </w:rPr>
        <w:t>Yöntemleri</w:t>
      </w:r>
    </w:p>
    <w:p>
      <w:pPr>
        <w:pStyle w:val="ListParagraph"/>
        <w:numPr>
          <w:ilvl w:val="1"/>
          <w:numId w:val="1"/>
        </w:numPr>
        <w:tabs>
          <w:tab w:pos="1305" w:val="left" w:leader="none"/>
        </w:tabs>
        <w:spacing w:line="240" w:lineRule="auto" w:before="161" w:after="0"/>
        <w:ind w:left="1304" w:right="0" w:hanging="408"/>
        <w:jc w:val="left"/>
        <w:rPr>
          <w:sz w:val="22"/>
        </w:rPr>
      </w:pPr>
      <w:r>
        <w:rPr>
          <w:sz w:val="22"/>
        </w:rPr>
        <w:t>Suni Solunum ve Kalp</w:t>
      </w:r>
      <w:r>
        <w:rPr>
          <w:spacing w:val="-8"/>
          <w:sz w:val="22"/>
        </w:rPr>
        <w:t> </w:t>
      </w:r>
      <w:r>
        <w:rPr>
          <w:sz w:val="22"/>
        </w:rPr>
        <w:t>Masajı</w:t>
      </w:r>
    </w:p>
    <w:p>
      <w:pPr>
        <w:pStyle w:val="ListParagraph"/>
        <w:numPr>
          <w:ilvl w:val="2"/>
          <w:numId w:val="1"/>
        </w:numPr>
        <w:tabs>
          <w:tab w:pos="2198" w:val="left" w:leader="none"/>
        </w:tabs>
        <w:spacing w:line="240" w:lineRule="auto" w:before="160" w:after="0"/>
        <w:ind w:left="2197" w:right="0" w:hanging="581"/>
        <w:jc w:val="left"/>
        <w:rPr>
          <w:i/>
          <w:sz w:val="22"/>
        </w:rPr>
      </w:pPr>
      <w:r>
        <w:rPr>
          <w:i/>
          <w:sz w:val="22"/>
        </w:rPr>
        <w:t>Suni</w:t>
      </w:r>
      <w:r>
        <w:rPr>
          <w:i/>
          <w:spacing w:val="1"/>
          <w:sz w:val="22"/>
        </w:rPr>
        <w:t> </w:t>
      </w:r>
      <w:r>
        <w:rPr>
          <w:i/>
          <w:sz w:val="22"/>
        </w:rPr>
        <w:t>Solunum</w:t>
      </w:r>
    </w:p>
    <w:p>
      <w:pPr>
        <w:pStyle w:val="ListParagraph"/>
        <w:numPr>
          <w:ilvl w:val="2"/>
          <w:numId w:val="1"/>
        </w:numPr>
        <w:tabs>
          <w:tab w:pos="2198" w:val="left" w:leader="none"/>
        </w:tabs>
        <w:spacing w:line="240" w:lineRule="auto" w:before="159" w:after="0"/>
        <w:ind w:left="2197" w:right="0" w:hanging="581"/>
        <w:jc w:val="left"/>
        <w:rPr>
          <w:i/>
          <w:sz w:val="22"/>
        </w:rPr>
      </w:pPr>
      <w:r>
        <w:rPr>
          <w:i/>
          <w:sz w:val="22"/>
        </w:rPr>
        <w:t>Kalp</w:t>
      </w:r>
      <w:r>
        <w:rPr>
          <w:i/>
          <w:spacing w:val="-1"/>
          <w:sz w:val="22"/>
        </w:rPr>
        <w:t> </w:t>
      </w:r>
      <w:r>
        <w:rPr>
          <w:i/>
          <w:sz w:val="22"/>
        </w:rPr>
        <w:t>Masajı</w:t>
      </w:r>
    </w:p>
    <w:p>
      <w:pPr>
        <w:spacing w:after="0" w:line="240" w:lineRule="auto"/>
        <w:jc w:val="left"/>
        <w:rPr>
          <w:sz w:val="22"/>
        </w:rPr>
        <w:sectPr>
          <w:pgSz w:w="11910" w:h="16840"/>
          <w:pgMar w:top="1380" w:bottom="280" w:left="1540" w:right="1020"/>
        </w:sectPr>
      </w:pPr>
    </w:p>
    <w:p>
      <w:pPr>
        <w:pStyle w:val="ListParagraph"/>
        <w:numPr>
          <w:ilvl w:val="1"/>
          <w:numId w:val="1"/>
        </w:numPr>
        <w:tabs>
          <w:tab w:pos="1305" w:val="left" w:leader="none"/>
        </w:tabs>
        <w:spacing w:line="240" w:lineRule="auto" w:before="75" w:after="0"/>
        <w:ind w:left="1304" w:right="0" w:hanging="408"/>
        <w:jc w:val="left"/>
        <w:rPr>
          <w:sz w:val="22"/>
        </w:rPr>
      </w:pPr>
      <w:r>
        <w:rPr>
          <w:sz w:val="22"/>
        </w:rPr>
        <w:t>Yaralanma</w:t>
      </w:r>
    </w:p>
    <w:p>
      <w:pPr>
        <w:pStyle w:val="ListParagraph"/>
        <w:numPr>
          <w:ilvl w:val="2"/>
          <w:numId w:val="1"/>
        </w:numPr>
        <w:tabs>
          <w:tab w:pos="2193" w:val="left" w:leader="none"/>
        </w:tabs>
        <w:spacing w:line="240" w:lineRule="auto" w:before="160" w:after="0"/>
        <w:ind w:left="2193" w:right="0" w:hanging="577"/>
        <w:jc w:val="left"/>
        <w:rPr>
          <w:i/>
          <w:sz w:val="22"/>
        </w:rPr>
      </w:pPr>
      <w:r>
        <w:rPr>
          <w:i/>
          <w:sz w:val="22"/>
        </w:rPr>
        <w:t>Açık Yaralanmalarda</w:t>
      </w:r>
      <w:r>
        <w:rPr>
          <w:i/>
          <w:spacing w:val="-5"/>
          <w:sz w:val="22"/>
        </w:rPr>
        <w:t> </w:t>
      </w:r>
      <w:r>
        <w:rPr>
          <w:i/>
          <w:sz w:val="22"/>
        </w:rPr>
        <w:t>İlkyardım</w:t>
      </w:r>
    </w:p>
    <w:p>
      <w:pPr>
        <w:pStyle w:val="ListParagraph"/>
        <w:numPr>
          <w:ilvl w:val="2"/>
          <w:numId w:val="1"/>
        </w:numPr>
        <w:tabs>
          <w:tab w:pos="2193" w:val="left" w:leader="none"/>
        </w:tabs>
        <w:spacing w:line="240" w:lineRule="auto" w:before="159" w:after="0"/>
        <w:ind w:left="2193" w:right="0" w:hanging="577"/>
        <w:jc w:val="left"/>
        <w:rPr>
          <w:i/>
          <w:sz w:val="22"/>
        </w:rPr>
      </w:pPr>
      <w:r>
        <w:rPr>
          <w:i/>
          <w:sz w:val="22"/>
        </w:rPr>
        <w:t>Yarada Yabancı Cisim</w:t>
      </w:r>
      <w:r>
        <w:rPr>
          <w:i/>
          <w:spacing w:val="-3"/>
          <w:sz w:val="22"/>
        </w:rPr>
        <w:t> </w:t>
      </w:r>
      <w:r>
        <w:rPr>
          <w:i/>
          <w:sz w:val="22"/>
        </w:rPr>
        <w:t>Varsa</w:t>
      </w:r>
    </w:p>
    <w:p>
      <w:pPr>
        <w:pStyle w:val="ListParagraph"/>
        <w:numPr>
          <w:ilvl w:val="2"/>
          <w:numId w:val="1"/>
        </w:numPr>
        <w:tabs>
          <w:tab w:pos="2193" w:val="left" w:leader="none"/>
        </w:tabs>
        <w:spacing w:line="240" w:lineRule="auto" w:before="160" w:after="0"/>
        <w:ind w:left="2193" w:right="0" w:hanging="577"/>
        <w:jc w:val="left"/>
        <w:rPr>
          <w:i/>
          <w:sz w:val="22"/>
        </w:rPr>
      </w:pPr>
      <w:r>
        <w:rPr>
          <w:i/>
          <w:sz w:val="22"/>
        </w:rPr>
        <w:t>Organ</w:t>
      </w:r>
      <w:r>
        <w:rPr>
          <w:i/>
          <w:spacing w:val="-1"/>
          <w:sz w:val="22"/>
        </w:rPr>
        <w:t> </w:t>
      </w:r>
      <w:r>
        <w:rPr>
          <w:i/>
          <w:sz w:val="22"/>
        </w:rPr>
        <w:t>Kopması</w:t>
      </w:r>
    </w:p>
    <w:p>
      <w:pPr>
        <w:pStyle w:val="ListParagraph"/>
        <w:numPr>
          <w:ilvl w:val="2"/>
          <w:numId w:val="1"/>
        </w:numPr>
        <w:tabs>
          <w:tab w:pos="2193" w:val="left" w:leader="none"/>
        </w:tabs>
        <w:spacing w:line="240" w:lineRule="auto" w:before="160" w:after="0"/>
        <w:ind w:left="2193" w:right="0" w:hanging="577"/>
        <w:jc w:val="left"/>
        <w:rPr>
          <w:i/>
          <w:sz w:val="22"/>
        </w:rPr>
      </w:pPr>
      <w:r>
        <w:rPr>
          <w:i/>
          <w:sz w:val="22"/>
        </w:rPr>
        <w:t>Göz</w:t>
      </w:r>
      <w:r>
        <w:rPr>
          <w:i/>
          <w:spacing w:val="-1"/>
          <w:sz w:val="22"/>
        </w:rPr>
        <w:t> </w:t>
      </w:r>
      <w:r>
        <w:rPr>
          <w:i/>
          <w:sz w:val="22"/>
        </w:rPr>
        <w:t>Yaralanmaları</w:t>
      </w:r>
    </w:p>
    <w:p>
      <w:pPr>
        <w:pStyle w:val="ListParagraph"/>
        <w:numPr>
          <w:ilvl w:val="2"/>
          <w:numId w:val="1"/>
        </w:numPr>
        <w:tabs>
          <w:tab w:pos="2193" w:val="left" w:leader="none"/>
        </w:tabs>
        <w:spacing w:line="240" w:lineRule="auto" w:before="160" w:after="0"/>
        <w:ind w:left="2193" w:right="0" w:hanging="577"/>
        <w:jc w:val="left"/>
        <w:rPr>
          <w:i/>
          <w:sz w:val="22"/>
        </w:rPr>
      </w:pPr>
      <w:r>
        <w:rPr>
          <w:i/>
          <w:sz w:val="22"/>
        </w:rPr>
        <w:t>Omurga</w:t>
      </w:r>
      <w:r>
        <w:rPr>
          <w:i/>
          <w:spacing w:val="-3"/>
          <w:sz w:val="22"/>
        </w:rPr>
        <w:t> </w:t>
      </w:r>
      <w:r>
        <w:rPr>
          <w:i/>
          <w:sz w:val="22"/>
        </w:rPr>
        <w:t>Yaralanmaları</w:t>
      </w:r>
    </w:p>
    <w:p>
      <w:pPr>
        <w:pStyle w:val="ListParagraph"/>
        <w:numPr>
          <w:ilvl w:val="1"/>
          <w:numId w:val="1"/>
        </w:numPr>
        <w:tabs>
          <w:tab w:pos="1305" w:val="left" w:leader="none"/>
        </w:tabs>
        <w:spacing w:line="240" w:lineRule="auto" w:before="162" w:after="0"/>
        <w:ind w:left="1304" w:right="0" w:hanging="408"/>
        <w:jc w:val="left"/>
        <w:rPr>
          <w:sz w:val="22"/>
        </w:rPr>
      </w:pPr>
      <w:r>
        <w:rPr>
          <w:sz w:val="22"/>
        </w:rPr>
        <w:t>Yanık</w:t>
      </w:r>
    </w:p>
    <w:p>
      <w:pPr>
        <w:pStyle w:val="ListParagraph"/>
        <w:numPr>
          <w:ilvl w:val="2"/>
          <w:numId w:val="1"/>
        </w:numPr>
        <w:tabs>
          <w:tab w:pos="2198" w:val="left" w:leader="none"/>
        </w:tabs>
        <w:spacing w:line="240" w:lineRule="auto" w:before="160" w:after="0"/>
        <w:ind w:left="2197" w:right="0" w:hanging="581"/>
        <w:jc w:val="left"/>
        <w:rPr>
          <w:i/>
          <w:sz w:val="22"/>
        </w:rPr>
      </w:pPr>
      <w:r>
        <w:rPr>
          <w:i/>
          <w:sz w:val="22"/>
        </w:rPr>
        <w:t>Isı</w:t>
      </w:r>
      <w:r>
        <w:rPr>
          <w:i/>
          <w:spacing w:val="-2"/>
          <w:sz w:val="22"/>
        </w:rPr>
        <w:t> </w:t>
      </w:r>
      <w:r>
        <w:rPr>
          <w:i/>
          <w:sz w:val="22"/>
        </w:rPr>
        <w:t>Yanıkları</w:t>
      </w:r>
    </w:p>
    <w:p>
      <w:pPr>
        <w:pStyle w:val="ListParagraph"/>
        <w:numPr>
          <w:ilvl w:val="2"/>
          <w:numId w:val="1"/>
        </w:numPr>
        <w:tabs>
          <w:tab w:pos="2198" w:val="left" w:leader="none"/>
        </w:tabs>
        <w:spacing w:line="240" w:lineRule="auto" w:before="160" w:after="0"/>
        <w:ind w:left="2197" w:right="0" w:hanging="581"/>
        <w:jc w:val="left"/>
        <w:rPr>
          <w:i/>
          <w:sz w:val="22"/>
        </w:rPr>
      </w:pPr>
      <w:r>
        <w:rPr>
          <w:i/>
          <w:sz w:val="22"/>
        </w:rPr>
        <w:t>Kimyasal</w:t>
      </w:r>
      <w:r>
        <w:rPr>
          <w:i/>
          <w:spacing w:val="-3"/>
          <w:sz w:val="22"/>
        </w:rPr>
        <w:t> </w:t>
      </w:r>
      <w:r>
        <w:rPr>
          <w:i/>
          <w:sz w:val="22"/>
        </w:rPr>
        <w:t>Yanıklar</w:t>
      </w:r>
    </w:p>
    <w:p>
      <w:pPr>
        <w:pStyle w:val="ListParagraph"/>
        <w:numPr>
          <w:ilvl w:val="1"/>
          <w:numId w:val="1"/>
        </w:numPr>
        <w:tabs>
          <w:tab w:pos="1305" w:val="left" w:leader="none"/>
        </w:tabs>
        <w:spacing w:line="240" w:lineRule="auto" w:before="182" w:after="0"/>
        <w:ind w:left="1304" w:right="0" w:hanging="408"/>
        <w:jc w:val="left"/>
        <w:rPr>
          <w:sz w:val="22"/>
        </w:rPr>
      </w:pPr>
      <w:r>
        <w:rPr>
          <w:sz w:val="22"/>
        </w:rPr>
        <w:t>Elektrik</w:t>
      </w:r>
      <w:r>
        <w:rPr>
          <w:spacing w:val="-4"/>
          <w:sz w:val="22"/>
        </w:rPr>
        <w:t> </w:t>
      </w:r>
      <w:r>
        <w:rPr>
          <w:sz w:val="22"/>
        </w:rPr>
        <w:t>Çarpması</w:t>
      </w:r>
    </w:p>
    <w:p>
      <w:pPr>
        <w:pStyle w:val="ListParagraph"/>
        <w:numPr>
          <w:ilvl w:val="1"/>
          <w:numId w:val="1"/>
        </w:numPr>
        <w:tabs>
          <w:tab w:pos="1305" w:val="left" w:leader="none"/>
        </w:tabs>
        <w:spacing w:line="240" w:lineRule="auto" w:before="160" w:after="0"/>
        <w:ind w:left="1304" w:right="0" w:hanging="408"/>
        <w:jc w:val="left"/>
        <w:rPr>
          <w:sz w:val="22"/>
        </w:rPr>
      </w:pPr>
      <w:r>
        <w:rPr>
          <w:sz w:val="22"/>
        </w:rPr>
        <w:t>Yangın</w:t>
      </w:r>
    </w:p>
    <w:p>
      <w:pPr>
        <w:spacing w:after="0" w:line="240" w:lineRule="auto"/>
        <w:jc w:val="left"/>
        <w:rPr>
          <w:sz w:val="22"/>
        </w:rPr>
        <w:sectPr>
          <w:pgSz w:w="11910" w:h="16840"/>
          <w:pgMar w:top="1360" w:bottom="280" w:left="1540" w:right="1020"/>
        </w:sectPr>
      </w:pPr>
    </w:p>
    <w:p>
      <w:pPr>
        <w:pStyle w:val="ListParagraph"/>
        <w:numPr>
          <w:ilvl w:val="0"/>
          <w:numId w:val="2"/>
        </w:numPr>
        <w:tabs>
          <w:tab w:pos="388" w:val="left" w:leader="none"/>
        </w:tabs>
        <w:spacing w:line="240" w:lineRule="auto" w:before="61" w:after="0"/>
        <w:ind w:left="387" w:right="0" w:hanging="221"/>
        <w:jc w:val="both"/>
        <w:rPr>
          <w:b/>
          <w:sz w:val="21"/>
        </w:rPr>
      </w:pPr>
      <w:r>
        <w:rPr>
          <w:b/>
          <w:sz w:val="21"/>
        </w:rPr>
        <w:t>GİRİŞ</w:t>
      </w:r>
    </w:p>
    <w:p>
      <w:pPr>
        <w:pStyle w:val="BodyText"/>
        <w:rPr>
          <w:b/>
          <w:sz w:val="24"/>
        </w:rPr>
      </w:pPr>
    </w:p>
    <w:p>
      <w:pPr>
        <w:pStyle w:val="BodyText"/>
        <w:spacing w:before="4"/>
        <w:rPr>
          <w:b/>
          <w:sz w:val="25"/>
        </w:rPr>
      </w:pPr>
    </w:p>
    <w:p>
      <w:pPr>
        <w:pStyle w:val="BodyText"/>
        <w:spacing w:line="391" w:lineRule="auto"/>
        <w:ind w:left="166" w:right="779"/>
        <w:jc w:val="both"/>
      </w:pPr>
      <w:r>
        <w:rPr/>
        <w:t>Her birey laboratuvar çalışması yaparken önce kendi güvenliğinden sonra beraber çalıştığı insanların güvenliğinden üçüncü olarak da çevre güvenliğinden sorumludur. Laboratuvar çalışmaları öncesinde ve sonrasında ayıracağınız 5 dakikalık bir vakit sizi hem sağlığınız açısından hem de çalışma alanınızın güvenilirliği açısından birçok tehlikeden koruyacaktır.</w:t>
      </w:r>
    </w:p>
    <w:p>
      <w:pPr>
        <w:pStyle w:val="BodyText"/>
        <w:rPr>
          <w:sz w:val="24"/>
        </w:rPr>
      </w:pPr>
    </w:p>
    <w:p>
      <w:pPr>
        <w:pStyle w:val="BodyText"/>
        <w:spacing w:line="391" w:lineRule="auto" w:before="139"/>
        <w:ind w:left="166" w:right="779"/>
        <w:jc w:val="both"/>
      </w:pPr>
      <w:r>
        <w:rPr/>
        <w:t>Bütün kimyasallar dozuna bağlı olarak bizim için tehlikedir. Bu nedenle çalışılacak her kimyasal hakkında önceden bilgi sahibi olmak için Malzeme Bilgi Güvenlik Formlarının (MSDS) okunması şarttır. Ancak bu şekilde oluşabilecek tehlikeli durumlar karşısında hazırlıklı olunabilir.</w:t>
      </w:r>
    </w:p>
    <w:p>
      <w:pPr>
        <w:pStyle w:val="BodyText"/>
        <w:rPr>
          <w:sz w:val="24"/>
        </w:rPr>
      </w:pPr>
    </w:p>
    <w:p>
      <w:pPr>
        <w:pStyle w:val="BodyText"/>
        <w:spacing w:line="393" w:lineRule="auto" w:before="139"/>
        <w:ind w:left="166" w:right="782"/>
        <w:jc w:val="both"/>
      </w:pPr>
      <w:r>
        <w:rPr/>
        <w:t>Zorunluluk ile gereklilik kavramları arasındaki fark bu kuralların uygulanabilirliğini farklılaştırmaktadır. Unutmayın ki öncelikle sizin sağlığınız açısından bu kurallara uymak gerekliliktir.</w:t>
      </w:r>
    </w:p>
    <w:p>
      <w:pPr>
        <w:pStyle w:val="BodyText"/>
        <w:rPr>
          <w:sz w:val="24"/>
        </w:rPr>
      </w:pPr>
    </w:p>
    <w:p>
      <w:pPr>
        <w:pStyle w:val="BodyText"/>
        <w:spacing w:line="391" w:lineRule="auto" w:before="138"/>
        <w:ind w:left="166" w:right="783"/>
        <w:jc w:val="both"/>
      </w:pPr>
      <w:r>
        <w:rPr/>
        <w:t>Hacettepe  Üniversitesi,  Mühendislik  Fakültesi  bünyesinde  yer   alan   bölümlerin temsilcileri ile ortak paydada birleşilerek her bölümün ihtiyaçlarına  cevap  verebilecek nitelikte  olması  temel  alınmıştır.  Kılavuzun  herkes  tarafından  rahatça  okunur  olması   için    kanun    ve    yönetmelikler    gibi    işin     hukuki     boyutlarına   </w:t>
      </w:r>
      <w:hyperlink r:id="rId6">
        <w:r>
          <w:rPr>
            <w:color w:val="0066CC"/>
            <w:u w:val="single" w:color="0066CC"/>
          </w:rPr>
          <w:t>http://www.csgb.gov.tr</w:t>
        </w:r>
        <w:r>
          <w:rPr>
            <w:color w:val="0066CC"/>
          </w:rPr>
          <w:t> </w:t>
        </w:r>
      </w:hyperlink>
      <w:r>
        <w:rPr/>
        <w:t>adresinden</w:t>
      </w:r>
      <w:r>
        <w:rPr>
          <w:spacing w:val="1"/>
        </w:rPr>
        <w:t> </w:t>
      </w:r>
      <w:r>
        <w:rPr/>
        <w:t>yararlanılabilinir.</w:t>
      </w:r>
    </w:p>
    <w:p>
      <w:pPr>
        <w:spacing w:after="0" w:line="391" w:lineRule="auto"/>
        <w:jc w:val="both"/>
        <w:sectPr>
          <w:pgSz w:w="11910" w:h="16840"/>
          <w:pgMar w:top="1400" w:bottom="280" w:left="1540" w:right="1020"/>
        </w:sectPr>
      </w:pPr>
    </w:p>
    <w:p>
      <w:pPr>
        <w:pStyle w:val="BodyText"/>
        <w:spacing w:before="4"/>
        <w:rPr>
          <w:sz w:val="16"/>
        </w:rPr>
      </w:pPr>
    </w:p>
    <w:p>
      <w:pPr>
        <w:pStyle w:val="Heading1"/>
        <w:numPr>
          <w:ilvl w:val="0"/>
          <w:numId w:val="2"/>
        </w:numPr>
        <w:tabs>
          <w:tab w:pos="393" w:val="left" w:leader="none"/>
        </w:tabs>
        <w:spacing w:line="240" w:lineRule="auto" w:before="92" w:after="0"/>
        <w:ind w:left="392" w:right="0" w:hanging="221"/>
        <w:jc w:val="left"/>
      </w:pPr>
      <w:r>
        <w:rPr/>
        <w:t>LABORATUVAR GÜVENLİK KURALLARI VE GENEL</w:t>
      </w:r>
      <w:r>
        <w:rPr>
          <w:spacing w:val="-6"/>
        </w:rPr>
        <w:t> </w:t>
      </w:r>
      <w:r>
        <w:rPr/>
        <w:t>PRENSİPLER</w:t>
      </w:r>
    </w:p>
    <w:p>
      <w:pPr>
        <w:pStyle w:val="BodyText"/>
        <w:rPr>
          <w:b/>
          <w:sz w:val="24"/>
        </w:rPr>
      </w:pPr>
    </w:p>
    <w:p>
      <w:pPr>
        <w:pStyle w:val="BodyText"/>
        <w:spacing w:before="11"/>
        <w:rPr>
          <w:b/>
          <w:sz w:val="25"/>
        </w:rPr>
      </w:pPr>
    </w:p>
    <w:p>
      <w:pPr>
        <w:pStyle w:val="ListParagraph"/>
        <w:numPr>
          <w:ilvl w:val="1"/>
          <w:numId w:val="2"/>
        </w:numPr>
        <w:tabs>
          <w:tab w:pos="590" w:val="left" w:leader="none"/>
        </w:tabs>
        <w:spacing w:line="240" w:lineRule="auto" w:before="0" w:after="0"/>
        <w:ind w:left="589" w:right="0" w:hanging="418"/>
        <w:jc w:val="left"/>
        <w:rPr>
          <w:b/>
          <w:sz w:val="22"/>
        </w:rPr>
      </w:pPr>
      <w:r>
        <w:rPr>
          <w:b/>
          <w:sz w:val="22"/>
        </w:rPr>
        <w:t>Laboratuvara</w:t>
      </w:r>
      <w:r>
        <w:rPr>
          <w:b/>
          <w:spacing w:val="-1"/>
          <w:sz w:val="22"/>
        </w:rPr>
        <w:t> </w:t>
      </w:r>
      <w:r>
        <w:rPr>
          <w:b/>
          <w:sz w:val="22"/>
        </w:rPr>
        <w:t>Girerken</w:t>
      </w:r>
    </w:p>
    <w:p>
      <w:pPr>
        <w:pStyle w:val="BodyText"/>
        <w:rPr>
          <w:b/>
          <w:sz w:val="24"/>
        </w:rPr>
      </w:pPr>
    </w:p>
    <w:p>
      <w:pPr>
        <w:pStyle w:val="BodyText"/>
        <w:spacing w:before="2"/>
        <w:rPr>
          <w:b/>
          <w:sz w:val="25"/>
        </w:rPr>
      </w:pPr>
    </w:p>
    <w:p>
      <w:pPr>
        <w:pStyle w:val="ListParagraph"/>
        <w:numPr>
          <w:ilvl w:val="2"/>
          <w:numId w:val="2"/>
        </w:numPr>
        <w:tabs>
          <w:tab w:pos="770" w:val="left" w:leader="none"/>
        </w:tabs>
        <w:spacing w:line="391" w:lineRule="auto" w:before="0" w:after="0"/>
        <w:ind w:left="579" w:right="1418" w:firstLine="0"/>
        <w:jc w:val="left"/>
        <w:rPr>
          <w:sz w:val="22"/>
        </w:rPr>
      </w:pPr>
      <w:r>
        <w:rPr>
          <w:sz w:val="22"/>
        </w:rPr>
        <w:t>Laboratuvar güvenlik kuralları ve genel prensipleriyle ilgili eğitim alın ve gerekli yeterliliği kazanın.</w:t>
      </w:r>
    </w:p>
    <w:p>
      <w:pPr>
        <w:pStyle w:val="ListParagraph"/>
        <w:numPr>
          <w:ilvl w:val="2"/>
          <w:numId w:val="2"/>
        </w:numPr>
        <w:tabs>
          <w:tab w:pos="770" w:val="left" w:leader="none"/>
        </w:tabs>
        <w:spacing w:line="391" w:lineRule="auto" w:before="198" w:after="0"/>
        <w:ind w:left="579" w:right="1689" w:firstLine="0"/>
        <w:jc w:val="left"/>
        <w:rPr>
          <w:sz w:val="22"/>
        </w:rPr>
      </w:pPr>
      <w:r>
        <w:rPr>
          <w:sz w:val="22"/>
        </w:rPr>
        <w:t>Acil durumlarda iletişim bilgileri, ilk yardım uygulamaları ve acil çıkış yerleri bilgilerine sahip olun (Sayfa</w:t>
      </w:r>
      <w:r>
        <w:rPr>
          <w:spacing w:val="-3"/>
          <w:sz w:val="22"/>
        </w:rPr>
        <w:t> </w:t>
      </w:r>
      <w:r>
        <w:rPr>
          <w:sz w:val="22"/>
        </w:rPr>
        <w:t>38).</w:t>
      </w:r>
    </w:p>
    <w:p>
      <w:pPr>
        <w:pStyle w:val="ListParagraph"/>
        <w:numPr>
          <w:ilvl w:val="2"/>
          <w:numId w:val="2"/>
        </w:numPr>
        <w:tabs>
          <w:tab w:pos="770" w:val="left" w:leader="none"/>
        </w:tabs>
        <w:spacing w:line="240" w:lineRule="auto" w:before="1" w:after="0"/>
        <w:ind w:left="579" w:right="0" w:firstLine="0"/>
        <w:jc w:val="left"/>
        <w:rPr>
          <w:sz w:val="22"/>
        </w:rPr>
      </w:pPr>
      <w:r>
        <w:rPr>
          <w:sz w:val="22"/>
        </w:rPr>
        <w:t>Laboratuvar sorumlusundan izin almadan laboratuvara</w:t>
      </w:r>
      <w:r>
        <w:rPr>
          <w:spacing w:val="-1"/>
          <w:sz w:val="22"/>
        </w:rPr>
        <w:t> </w:t>
      </w:r>
      <w:r>
        <w:rPr>
          <w:sz w:val="22"/>
        </w:rPr>
        <w:t>girmeyin</w:t>
      </w:r>
    </w:p>
    <w:p>
      <w:pPr>
        <w:pStyle w:val="ListParagraph"/>
        <w:numPr>
          <w:ilvl w:val="2"/>
          <w:numId w:val="2"/>
        </w:numPr>
        <w:tabs>
          <w:tab w:pos="770" w:val="left" w:leader="none"/>
        </w:tabs>
        <w:spacing w:line="240" w:lineRule="auto" w:before="160" w:after="0"/>
        <w:ind w:left="579" w:right="0" w:firstLine="0"/>
        <w:jc w:val="left"/>
        <w:rPr>
          <w:sz w:val="22"/>
        </w:rPr>
      </w:pPr>
      <w:r>
        <w:rPr>
          <w:sz w:val="22"/>
        </w:rPr>
        <w:t>Laboratuvarda tek başınıza</w:t>
      </w:r>
      <w:r>
        <w:rPr>
          <w:spacing w:val="-5"/>
          <w:sz w:val="22"/>
        </w:rPr>
        <w:t> </w:t>
      </w:r>
      <w:r>
        <w:rPr>
          <w:sz w:val="22"/>
        </w:rPr>
        <w:t>çalışmayın.</w:t>
      </w:r>
    </w:p>
    <w:p>
      <w:pPr>
        <w:pStyle w:val="ListParagraph"/>
        <w:numPr>
          <w:ilvl w:val="2"/>
          <w:numId w:val="2"/>
        </w:numPr>
        <w:tabs>
          <w:tab w:pos="784" w:val="left" w:leader="none"/>
        </w:tabs>
        <w:spacing w:line="391" w:lineRule="auto" w:before="162" w:after="0"/>
        <w:ind w:left="579" w:right="1105" w:firstLine="0"/>
        <w:jc w:val="left"/>
        <w:rPr>
          <w:sz w:val="22"/>
        </w:rPr>
      </w:pPr>
      <w:r>
        <w:rPr>
          <w:sz w:val="22"/>
        </w:rPr>
        <w:t>Ecza dolabının konumunu ve içeriğini ve yangın söndürme cihazının nasıl çalıştığını öğrenin.</w:t>
      </w:r>
    </w:p>
    <w:p>
      <w:pPr>
        <w:pStyle w:val="ListParagraph"/>
        <w:numPr>
          <w:ilvl w:val="0"/>
          <w:numId w:val="3"/>
        </w:numPr>
        <w:tabs>
          <w:tab w:pos="638" w:val="left" w:leader="none"/>
        </w:tabs>
        <w:spacing w:line="240" w:lineRule="auto" w:before="1" w:after="0"/>
        <w:ind w:left="171" w:right="0" w:firstLine="276"/>
        <w:jc w:val="left"/>
        <w:rPr>
          <w:sz w:val="22"/>
        </w:rPr>
      </w:pPr>
      <w:r>
        <w:rPr>
          <w:sz w:val="22"/>
        </w:rPr>
        <w:t>Laboratuvarda mutlaka uzun laboratuvar önlüğü ile önü ilikli olacak şekilde</w:t>
      </w:r>
      <w:r>
        <w:rPr>
          <w:spacing w:val="-14"/>
          <w:sz w:val="22"/>
        </w:rPr>
        <w:t> </w:t>
      </w:r>
      <w:r>
        <w:rPr>
          <w:sz w:val="22"/>
        </w:rPr>
        <w:t>çalışın.</w:t>
      </w:r>
    </w:p>
    <w:p>
      <w:pPr>
        <w:pStyle w:val="ListParagraph"/>
        <w:numPr>
          <w:ilvl w:val="1"/>
          <w:numId w:val="3"/>
        </w:numPr>
        <w:tabs>
          <w:tab w:pos="770" w:val="left" w:leader="none"/>
        </w:tabs>
        <w:spacing w:line="391" w:lineRule="auto" w:before="160" w:after="0"/>
        <w:ind w:left="579" w:right="1321" w:firstLine="0"/>
        <w:jc w:val="left"/>
        <w:rPr>
          <w:sz w:val="22"/>
        </w:rPr>
      </w:pPr>
      <w:r>
        <w:rPr>
          <w:sz w:val="22"/>
        </w:rPr>
        <w:t>Laboratuvarda çalışırken eldiven, koruyucu gözlük ve maske kullanın. (Çalışmaya uygun eldiven ve maske seçimi için sayfa 18'ye</w:t>
      </w:r>
      <w:r>
        <w:rPr>
          <w:spacing w:val="-4"/>
          <w:sz w:val="22"/>
        </w:rPr>
        <w:t> </w:t>
      </w:r>
      <w:r>
        <w:rPr>
          <w:sz w:val="22"/>
        </w:rPr>
        <w:t>bakın.)</w:t>
      </w:r>
    </w:p>
    <w:p>
      <w:pPr>
        <w:pStyle w:val="ListParagraph"/>
        <w:numPr>
          <w:ilvl w:val="1"/>
          <w:numId w:val="3"/>
        </w:numPr>
        <w:tabs>
          <w:tab w:pos="770" w:val="left" w:leader="none"/>
        </w:tabs>
        <w:spacing w:line="240" w:lineRule="auto" w:before="1" w:after="0"/>
        <w:ind w:left="579" w:right="0" w:firstLine="0"/>
        <w:jc w:val="left"/>
        <w:rPr>
          <w:sz w:val="22"/>
        </w:rPr>
      </w:pPr>
      <w:r>
        <w:rPr>
          <w:sz w:val="22"/>
        </w:rPr>
        <w:t>Saçınız uzun ise mutlaka toplayın veya yanmaz bone içine</w:t>
      </w:r>
      <w:r>
        <w:rPr>
          <w:spacing w:val="-6"/>
          <w:sz w:val="22"/>
        </w:rPr>
        <w:t> </w:t>
      </w:r>
      <w:r>
        <w:rPr>
          <w:sz w:val="22"/>
        </w:rPr>
        <w:t>alın.</w:t>
      </w:r>
    </w:p>
    <w:p>
      <w:pPr>
        <w:pStyle w:val="ListParagraph"/>
        <w:numPr>
          <w:ilvl w:val="1"/>
          <w:numId w:val="3"/>
        </w:numPr>
        <w:tabs>
          <w:tab w:pos="762" w:val="left" w:leader="none"/>
        </w:tabs>
        <w:spacing w:line="240" w:lineRule="auto" w:before="160" w:after="0"/>
        <w:ind w:left="762" w:right="0" w:hanging="183"/>
        <w:jc w:val="left"/>
        <w:rPr>
          <w:sz w:val="22"/>
        </w:rPr>
      </w:pPr>
      <w:r>
        <w:rPr>
          <w:sz w:val="22"/>
        </w:rPr>
        <w:t>Takı ve aksesuarlarınızı</w:t>
      </w:r>
      <w:r>
        <w:rPr>
          <w:spacing w:val="1"/>
          <w:sz w:val="22"/>
        </w:rPr>
        <w:t> </w:t>
      </w:r>
      <w:r>
        <w:rPr>
          <w:sz w:val="22"/>
        </w:rPr>
        <w:t>çıkartın.</w:t>
      </w:r>
    </w:p>
    <w:p>
      <w:pPr>
        <w:pStyle w:val="ListParagraph"/>
        <w:numPr>
          <w:ilvl w:val="1"/>
          <w:numId w:val="3"/>
        </w:numPr>
        <w:tabs>
          <w:tab w:pos="770" w:val="left" w:leader="none"/>
        </w:tabs>
        <w:spacing w:line="240" w:lineRule="auto" w:before="160" w:after="0"/>
        <w:ind w:left="579" w:right="0" w:firstLine="0"/>
        <w:jc w:val="left"/>
        <w:rPr>
          <w:sz w:val="22"/>
        </w:rPr>
      </w:pPr>
      <w:r>
        <w:rPr>
          <w:sz w:val="22"/>
        </w:rPr>
        <w:t>Laboratuvarda kapalı, rahat, düz ayakkabı ve/veya iş ayakkabısı giyin (Sayfa</w:t>
      </w:r>
      <w:r>
        <w:rPr>
          <w:spacing w:val="-11"/>
          <w:sz w:val="22"/>
        </w:rPr>
        <w:t> </w:t>
      </w:r>
      <w:r>
        <w:rPr>
          <w:sz w:val="22"/>
        </w:rPr>
        <w:t>23).</w:t>
      </w:r>
    </w:p>
    <w:p>
      <w:pPr>
        <w:pStyle w:val="ListParagraph"/>
        <w:numPr>
          <w:ilvl w:val="0"/>
          <w:numId w:val="3"/>
        </w:numPr>
        <w:tabs>
          <w:tab w:pos="609" w:val="left" w:leader="none"/>
        </w:tabs>
        <w:spacing w:line="391" w:lineRule="auto" w:before="160" w:after="0"/>
        <w:ind w:left="171" w:right="777" w:firstLine="221"/>
        <w:jc w:val="left"/>
        <w:rPr>
          <w:sz w:val="22"/>
        </w:rPr>
      </w:pPr>
      <w:r>
        <w:rPr>
          <w:sz w:val="22"/>
        </w:rPr>
        <w:t>Laboratuvar ortamında çalışırken elinizde kesik, yara ve benzeri durumlar varsa bunların üzerini su geçirmez bir bantla</w:t>
      </w:r>
      <w:r>
        <w:rPr>
          <w:spacing w:val="-5"/>
          <w:sz w:val="22"/>
        </w:rPr>
        <w:t> </w:t>
      </w:r>
      <w:r>
        <w:rPr>
          <w:sz w:val="22"/>
        </w:rPr>
        <w:t>kapatın.</w:t>
      </w:r>
    </w:p>
    <w:p>
      <w:pPr>
        <w:pStyle w:val="ListParagraph"/>
        <w:numPr>
          <w:ilvl w:val="0"/>
          <w:numId w:val="3"/>
        </w:numPr>
        <w:tabs>
          <w:tab w:pos="582" w:val="left" w:leader="none"/>
        </w:tabs>
        <w:spacing w:line="240" w:lineRule="auto" w:before="1" w:after="0"/>
        <w:ind w:left="582" w:right="0" w:hanging="190"/>
        <w:jc w:val="left"/>
        <w:rPr>
          <w:sz w:val="22"/>
        </w:rPr>
      </w:pPr>
      <w:r>
        <w:rPr>
          <w:sz w:val="22"/>
        </w:rPr>
        <w:t>Laboratuvarda yiyecek/içecek tüketmeyin ve gıda malzemelerini</w:t>
      </w:r>
      <w:r>
        <w:rPr>
          <w:spacing w:val="-6"/>
          <w:sz w:val="22"/>
        </w:rPr>
        <w:t> </w:t>
      </w:r>
      <w:r>
        <w:rPr>
          <w:sz w:val="22"/>
        </w:rPr>
        <w:t>bulundurmayın.</w:t>
      </w:r>
    </w:p>
    <w:p>
      <w:pPr>
        <w:pStyle w:val="ListParagraph"/>
        <w:numPr>
          <w:ilvl w:val="0"/>
          <w:numId w:val="3"/>
        </w:numPr>
        <w:tabs>
          <w:tab w:pos="582" w:val="left" w:leader="none"/>
        </w:tabs>
        <w:spacing w:line="240" w:lineRule="auto" w:before="159" w:after="0"/>
        <w:ind w:left="582" w:right="0" w:hanging="190"/>
        <w:jc w:val="left"/>
        <w:rPr>
          <w:sz w:val="22"/>
        </w:rPr>
      </w:pPr>
      <w:r>
        <w:rPr>
          <w:sz w:val="22"/>
        </w:rPr>
        <w:t>Laboratuvar sorumlusunu öğrenin.</w:t>
      </w:r>
    </w:p>
    <w:p>
      <w:pPr>
        <w:pStyle w:val="BodyText"/>
        <w:rPr>
          <w:sz w:val="24"/>
        </w:rPr>
      </w:pPr>
    </w:p>
    <w:p>
      <w:pPr>
        <w:pStyle w:val="BodyText"/>
        <w:spacing w:before="3"/>
        <w:rPr>
          <w:sz w:val="26"/>
        </w:rPr>
      </w:pPr>
    </w:p>
    <w:p>
      <w:pPr>
        <w:pStyle w:val="Heading1"/>
        <w:numPr>
          <w:ilvl w:val="1"/>
          <w:numId w:val="2"/>
        </w:numPr>
        <w:tabs>
          <w:tab w:pos="590" w:val="left" w:leader="none"/>
        </w:tabs>
        <w:spacing w:line="240" w:lineRule="auto" w:before="1" w:after="0"/>
        <w:ind w:left="589" w:right="0" w:hanging="418"/>
        <w:jc w:val="left"/>
      </w:pPr>
      <w:r>
        <w:rPr/>
        <w:t>Laboratuvarda</w:t>
      </w:r>
      <w:r>
        <w:rPr>
          <w:spacing w:val="-1"/>
        </w:rPr>
        <w:t> </w:t>
      </w:r>
      <w:r>
        <w:rPr/>
        <w:t>Çalışırken</w:t>
      </w:r>
    </w:p>
    <w:p>
      <w:pPr>
        <w:pStyle w:val="BodyText"/>
        <w:rPr>
          <w:b/>
          <w:sz w:val="24"/>
        </w:rPr>
      </w:pPr>
    </w:p>
    <w:p>
      <w:pPr>
        <w:pStyle w:val="BodyText"/>
        <w:spacing w:before="4"/>
        <w:rPr>
          <w:b/>
          <w:sz w:val="25"/>
        </w:rPr>
      </w:pPr>
    </w:p>
    <w:p>
      <w:pPr>
        <w:pStyle w:val="ListParagraph"/>
        <w:numPr>
          <w:ilvl w:val="2"/>
          <w:numId w:val="2"/>
        </w:numPr>
        <w:tabs>
          <w:tab w:pos="1031" w:val="left" w:leader="none"/>
        </w:tabs>
        <w:spacing w:line="240" w:lineRule="auto" w:before="0" w:after="0"/>
        <w:ind w:left="1030" w:right="0" w:hanging="134"/>
        <w:jc w:val="left"/>
        <w:rPr>
          <w:sz w:val="22"/>
        </w:rPr>
      </w:pPr>
      <w:r>
        <w:rPr>
          <w:sz w:val="22"/>
        </w:rPr>
        <w:t>Çalışmalarda dikkatli ve itinalı</w:t>
      </w:r>
      <w:r>
        <w:rPr>
          <w:spacing w:val="1"/>
          <w:sz w:val="22"/>
        </w:rPr>
        <w:t> </w:t>
      </w:r>
      <w:r>
        <w:rPr>
          <w:sz w:val="22"/>
        </w:rPr>
        <w:t>olun.</w:t>
      </w:r>
    </w:p>
    <w:p>
      <w:pPr>
        <w:pStyle w:val="ListParagraph"/>
        <w:numPr>
          <w:ilvl w:val="2"/>
          <w:numId w:val="2"/>
        </w:numPr>
        <w:tabs>
          <w:tab w:pos="1022" w:val="left" w:leader="none"/>
        </w:tabs>
        <w:spacing w:line="240" w:lineRule="auto" w:before="160" w:after="0"/>
        <w:ind w:left="1021" w:right="0" w:hanging="135"/>
        <w:jc w:val="left"/>
        <w:rPr>
          <w:sz w:val="22"/>
        </w:rPr>
      </w:pPr>
      <w:r>
        <w:rPr>
          <w:sz w:val="22"/>
        </w:rPr>
        <w:t>Çalışırken ellerinizi yüzünüze sürmeyin, ağzınıza herhangi bir şey</w:t>
      </w:r>
      <w:r>
        <w:rPr>
          <w:spacing w:val="-5"/>
          <w:sz w:val="22"/>
        </w:rPr>
        <w:t> </w:t>
      </w:r>
      <w:r>
        <w:rPr>
          <w:sz w:val="22"/>
        </w:rPr>
        <w:t>almayın.</w:t>
      </w:r>
    </w:p>
    <w:p>
      <w:pPr>
        <w:pStyle w:val="ListParagraph"/>
        <w:numPr>
          <w:ilvl w:val="0"/>
          <w:numId w:val="4"/>
        </w:numPr>
        <w:tabs>
          <w:tab w:pos="748" w:val="left" w:leader="none"/>
        </w:tabs>
        <w:spacing w:line="391" w:lineRule="auto" w:before="160" w:after="0"/>
        <w:ind w:left="171" w:right="1913" w:firstLine="442"/>
        <w:jc w:val="left"/>
        <w:rPr>
          <w:sz w:val="22"/>
        </w:rPr>
      </w:pPr>
      <w:r>
        <w:rPr>
          <w:sz w:val="22"/>
        </w:rPr>
        <w:t>Laboratuvarda başkalarının da çalıştığını düşünerek gürültü yapmayın. Asla şakalaşmayın.</w:t>
      </w:r>
    </w:p>
    <w:p>
      <w:pPr>
        <w:spacing w:after="0" w:line="391" w:lineRule="auto"/>
        <w:jc w:val="left"/>
        <w:rPr>
          <w:sz w:val="22"/>
        </w:rPr>
        <w:sectPr>
          <w:pgSz w:w="11910" w:h="16840"/>
          <w:pgMar w:top="1580" w:bottom="280" w:left="1540" w:right="1020"/>
        </w:sectPr>
      </w:pPr>
    </w:p>
    <w:p>
      <w:pPr>
        <w:pStyle w:val="ListParagraph"/>
        <w:numPr>
          <w:ilvl w:val="1"/>
          <w:numId w:val="4"/>
        </w:numPr>
        <w:tabs>
          <w:tab w:pos="1151" w:val="left" w:leader="none"/>
        </w:tabs>
        <w:spacing w:line="391" w:lineRule="auto" w:before="75" w:after="0"/>
        <w:ind w:left="891" w:right="785" w:firstLine="0"/>
        <w:jc w:val="left"/>
        <w:rPr>
          <w:sz w:val="22"/>
        </w:rPr>
      </w:pPr>
      <w:r>
        <w:rPr>
          <w:sz w:val="22"/>
        </w:rPr>
        <w:t>Laboratuvar sorumlusunun izni olmadan hiçbir madde ve/veya malzemeyi laboratuvardan dışarı</w:t>
      </w:r>
      <w:r>
        <w:rPr>
          <w:spacing w:val="1"/>
          <w:sz w:val="22"/>
        </w:rPr>
        <w:t> </w:t>
      </w:r>
      <w:r>
        <w:rPr>
          <w:sz w:val="22"/>
        </w:rPr>
        <w:t>çıkarmayın.</w:t>
      </w:r>
    </w:p>
    <w:p>
      <w:pPr>
        <w:pStyle w:val="ListParagraph"/>
        <w:numPr>
          <w:ilvl w:val="1"/>
          <w:numId w:val="4"/>
        </w:numPr>
        <w:tabs>
          <w:tab w:pos="1022" w:val="left" w:leader="none"/>
        </w:tabs>
        <w:spacing w:line="391" w:lineRule="auto" w:before="1" w:after="0"/>
        <w:ind w:left="886" w:right="954" w:firstLine="0"/>
        <w:jc w:val="both"/>
        <w:rPr>
          <w:sz w:val="22"/>
        </w:rPr>
      </w:pPr>
      <w:r>
        <w:rPr>
          <w:sz w:val="22"/>
        </w:rPr>
        <w:t>Laboratuvarda meydana gelen problemleri laboratuvar sorumlusuna bildirin. ▪ Kullanıldıktan sonra her bir eşya, alet veya cihazı yöntemine uygun biçimde kapatın, temizleyin ve yerlerine</w:t>
      </w:r>
      <w:r>
        <w:rPr>
          <w:spacing w:val="1"/>
          <w:sz w:val="22"/>
        </w:rPr>
        <w:t> </w:t>
      </w:r>
      <w:r>
        <w:rPr>
          <w:sz w:val="22"/>
        </w:rPr>
        <w:t>kaldırın.</w:t>
      </w:r>
    </w:p>
    <w:p>
      <w:pPr>
        <w:pStyle w:val="ListParagraph"/>
        <w:numPr>
          <w:ilvl w:val="1"/>
          <w:numId w:val="4"/>
        </w:numPr>
        <w:tabs>
          <w:tab w:pos="1022" w:val="left" w:leader="none"/>
        </w:tabs>
        <w:spacing w:line="240" w:lineRule="auto" w:before="1" w:after="0"/>
        <w:ind w:left="1021" w:right="0" w:hanging="135"/>
        <w:jc w:val="left"/>
        <w:rPr>
          <w:sz w:val="22"/>
        </w:rPr>
      </w:pPr>
      <w:r>
        <w:rPr>
          <w:sz w:val="22"/>
        </w:rPr>
        <w:t>Atılacak katı maddeleri çöp kutusuna</w:t>
      </w:r>
      <w:r>
        <w:rPr>
          <w:spacing w:val="-4"/>
          <w:sz w:val="22"/>
        </w:rPr>
        <w:t> </w:t>
      </w:r>
      <w:r>
        <w:rPr>
          <w:sz w:val="22"/>
        </w:rPr>
        <w:t>atın.</w:t>
      </w:r>
    </w:p>
    <w:p>
      <w:pPr>
        <w:pStyle w:val="ListParagraph"/>
        <w:numPr>
          <w:ilvl w:val="1"/>
          <w:numId w:val="4"/>
        </w:numPr>
        <w:tabs>
          <w:tab w:pos="1022" w:val="left" w:leader="none"/>
        </w:tabs>
        <w:spacing w:line="240" w:lineRule="auto" w:before="162" w:after="0"/>
        <w:ind w:left="1021" w:right="0" w:hanging="135"/>
        <w:jc w:val="left"/>
        <w:rPr>
          <w:sz w:val="22"/>
        </w:rPr>
      </w:pPr>
      <w:r>
        <w:rPr>
          <w:sz w:val="22"/>
        </w:rPr>
        <w:t>Çöp kutularının ağzını açık</w:t>
      </w:r>
      <w:r>
        <w:rPr>
          <w:spacing w:val="-2"/>
          <w:sz w:val="22"/>
        </w:rPr>
        <w:t> </w:t>
      </w:r>
      <w:r>
        <w:rPr>
          <w:sz w:val="22"/>
        </w:rPr>
        <w:t>bırakmayın.</w:t>
      </w:r>
    </w:p>
    <w:p>
      <w:pPr>
        <w:pStyle w:val="ListParagraph"/>
        <w:numPr>
          <w:ilvl w:val="1"/>
          <w:numId w:val="4"/>
        </w:numPr>
        <w:tabs>
          <w:tab w:pos="1142" w:val="left" w:leader="none"/>
        </w:tabs>
        <w:spacing w:line="391" w:lineRule="auto" w:before="160" w:after="0"/>
        <w:ind w:left="886" w:right="778" w:firstLine="0"/>
        <w:jc w:val="left"/>
        <w:rPr>
          <w:sz w:val="22"/>
        </w:rPr>
      </w:pPr>
      <w:r>
        <w:rPr>
          <w:sz w:val="22"/>
        </w:rPr>
        <w:t>Sıvı atıklarınızı tekniğine ve mevzuata uygun şekilde çalışma ortamından uzaklaştırın (Sayfa</w:t>
      </w:r>
      <w:r>
        <w:rPr>
          <w:spacing w:val="-2"/>
          <w:sz w:val="22"/>
        </w:rPr>
        <w:t> </w:t>
      </w:r>
      <w:r>
        <w:rPr>
          <w:sz w:val="22"/>
        </w:rPr>
        <w:t>32).</w:t>
      </w:r>
    </w:p>
    <w:p>
      <w:pPr>
        <w:pStyle w:val="ListParagraph"/>
        <w:numPr>
          <w:ilvl w:val="1"/>
          <w:numId w:val="4"/>
        </w:numPr>
        <w:tabs>
          <w:tab w:pos="1077" w:val="left" w:leader="none"/>
        </w:tabs>
        <w:spacing w:line="391" w:lineRule="auto" w:before="1" w:after="0"/>
        <w:ind w:left="886" w:right="776" w:firstLine="0"/>
        <w:jc w:val="left"/>
        <w:rPr>
          <w:sz w:val="22"/>
        </w:rPr>
      </w:pPr>
      <w:r>
        <w:rPr>
          <w:sz w:val="22"/>
        </w:rPr>
        <w:t>Çalışma bittikten sonra ellerinizi sabunla, gerektiğinde de antiseptik bir sıvı ile yıkayın.</w:t>
      </w:r>
    </w:p>
    <w:p>
      <w:pPr>
        <w:pStyle w:val="Heading2"/>
        <w:numPr>
          <w:ilvl w:val="2"/>
          <w:numId w:val="5"/>
        </w:numPr>
        <w:tabs>
          <w:tab w:pos="719" w:val="left" w:leader="none"/>
        </w:tabs>
        <w:spacing w:line="240" w:lineRule="auto" w:before="181" w:after="0"/>
        <w:ind w:left="718" w:right="0" w:hanging="552"/>
        <w:jc w:val="left"/>
        <w:rPr>
          <w:i/>
        </w:rPr>
      </w:pPr>
      <w:r>
        <w:rPr>
          <w:i/>
        </w:rPr>
        <w:t>Kimyasallarla</w:t>
      </w:r>
      <w:r>
        <w:rPr>
          <w:i/>
          <w:spacing w:val="-1"/>
        </w:rPr>
        <w:t> </w:t>
      </w:r>
      <w:r>
        <w:rPr>
          <w:i/>
        </w:rPr>
        <w:t>Çalışırken</w:t>
      </w:r>
    </w:p>
    <w:p>
      <w:pPr>
        <w:pStyle w:val="BodyText"/>
        <w:spacing w:before="1"/>
        <w:rPr>
          <w:b/>
          <w:i/>
          <w:sz w:val="28"/>
        </w:rPr>
      </w:pPr>
    </w:p>
    <w:p>
      <w:pPr>
        <w:pStyle w:val="ListParagraph"/>
        <w:numPr>
          <w:ilvl w:val="3"/>
          <w:numId w:val="5"/>
        </w:numPr>
        <w:tabs>
          <w:tab w:pos="822" w:val="left" w:leader="none"/>
        </w:tabs>
        <w:spacing w:line="391" w:lineRule="auto" w:before="0" w:after="0"/>
        <w:ind w:left="579" w:right="781" w:firstLine="0"/>
        <w:jc w:val="both"/>
        <w:rPr>
          <w:sz w:val="22"/>
        </w:rPr>
      </w:pPr>
      <w:r>
        <w:rPr>
          <w:sz w:val="22"/>
        </w:rPr>
        <w:t>Laboratuvarda bulunan bütün kimyasallar tehlike içerir. Bu nedenle kesinlikle kimyasallara çıplak elle dokunmayın, tadına bakmayın ve</w:t>
      </w:r>
      <w:r>
        <w:rPr>
          <w:spacing w:val="-6"/>
          <w:sz w:val="22"/>
        </w:rPr>
        <w:t> </w:t>
      </w:r>
      <w:r>
        <w:rPr>
          <w:sz w:val="22"/>
        </w:rPr>
        <w:t>koklamayın.</w:t>
      </w:r>
    </w:p>
    <w:p>
      <w:pPr>
        <w:pStyle w:val="ListParagraph"/>
        <w:numPr>
          <w:ilvl w:val="3"/>
          <w:numId w:val="5"/>
        </w:numPr>
        <w:tabs>
          <w:tab w:pos="731" w:val="left" w:leader="none"/>
        </w:tabs>
        <w:spacing w:line="391" w:lineRule="auto" w:before="201" w:after="0"/>
        <w:ind w:left="579" w:right="785" w:firstLine="0"/>
        <w:jc w:val="both"/>
        <w:rPr>
          <w:sz w:val="22"/>
        </w:rPr>
      </w:pPr>
      <w:r>
        <w:rPr>
          <w:sz w:val="22"/>
        </w:rPr>
        <w:t>Katı haldeki maddeleri şişelerden daima temiz bir spatül veya kaşıkla alın. Aynı kaşığı temizlemeden başka bir madde almak için</w:t>
      </w:r>
      <w:r>
        <w:rPr>
          <w:spacing w:val="-6"/>
          <w:sz w:val="22"/>
        </w:rPr>
        <w:t> </w:t>
      </w:r>
      <w:r>
        <w:rPr>
          <w:sz w:val="22"/>
        </w:rPr>
        <w:t>kullanmayın.</w:t>
      </w:r>
    </w:p>
    <w:p>
      <w:pPr>
        <w:pStyle w:val="ListParagraph"/>
        <w:numPr>
          <w:ilvl w:val="3"/>
          <w:numId w:val="5"/>
        </w:numPr>
        <w:tabs>
          <w:tab w:pos="724" w:val="left" w:leader="none"/>
        </w:tabs>
        <w:spacing w:line="391" w:lineRule="auto" w:before="198" w:after="0"/>
        <w:ind w:left="579" w:right="785" w:firstLine="0"/>
        <w:jc w:val="both"/>
        <w:rPr>
          <w:sz w:val="22"/>
        </w:rPr>
      </w:pPr>
      <w:r>
        <w:rPr>
          <w:sz w:val="22"/>
        </w:rPr>
        <w:t>Şişe kapaklarını hiçbir zaman alt tarafları masaya temas edecek şekilde koymayın (Aksi takdirde, kapak yabancı maddelerle kirleneceği için tekrar şişeye yerleştirilince bu  yabancı maddeler şişe içindeki saf madde veya çözelti ile temas edip, onu</w:t>
      </w:r>
      <w:r>
        <w:rPr>
          <w:spacing w:val="-9"/>
          <w:sz w:val="22"/>
        </w:rPr>
        <w:t> </w:t>
      </w:r>
      <w:r>
        <w:rPr>
          <w:sz w:val="22"/>
        </w:rPr>
        <w:t>bozabilir).</w:t>
      </w:r>
    </w:p>
    <w:p>
      <w:pPr>
        <w:pStyle w:val="ListParagraph"/>
        <w:numPr>
          <w:ilvl w:val="0"/>
          <w:numId w:val="6"/>
        </w:numPr>
        <w:tabs>
          <w:tab w:pos="606" w:val="left" w:leader="none"/>
        </w:tabs>
        <w:spacing w:line="391" w:lineRule="auto" w:before="1" w:after="0"/>
        <w:ind w:left="166" w:right="785" w:firstLine="276"/>
        <w:jc w:val="both"/>
        <w:rPr>
          <w:sz w:val="22"/>
        </w:rPr>
      </w:pPr>
      <w:r>
        <w:rPr>
          <w:sz w:val="22"/>
        </w:rPr>
        <w:t>Şişelerin kapak veya tıpalarını değiştirmeyin. Çözeltileri şişelere doldururken dörtte bir kadar kısmı genişleme payı olarak</w:t>
      </w:r>
      <w:r>
        <w:rPr>
          <w:spacing w:val="-1"/>
          <w:sz w:val="22"/>
        </w:rPr>
        <w:t> </w:t>
      </w:r>
      <w:r>
        <w:rPr>
          <w:sz w:val="22"/>
        </w:rPr>
        <w:t>bırakın.</w:t>
      </w:r>
    </w:p>
    <w:p>
      <w:pPr>
        <w:pStyle w:val="ListParagraph"/>
        <w:numPr>
          <w:ilvl w:val="0"/>
          <w:numId w:val="6"/>
        </w:numPr>
        <w:tabs>
          <w:tab w:pos="602" w:val="left" w:leader="none"/>
        </w:tabs>
        <w:spacing w:line="391" w:lineRule="auto" w:before="1" w:after="0"/>
        <w:ind w:left="166" w:right="776" w:firstLine="276"/>
        <w:jc w:val="both"/>
        <w:rPr>
          <w:sz w:val="22"/>
        </w:rPr>
      </w:pPr>
      <w:r>
        <w:rPr>
          <w:sz w:val="22"/>
        </w:rPr>
        <w:t>Şişelerden sıvı aktarılırken etiket tarafı yukarı gelecek şekilde tutun (Aksi halde şişenin ağzından akan damlalar etiketi ve üzerindeki yazıyı bozar. Şişenin ağzında kalan son damlaların da şişenin kendi kapağı ile silinmesi en uygun</w:t>
      </w:r>
      <w:r>
        <w:rPr>
          <w:spacing w:val="-8"/>
          <w:sz w:val="22"/>
        </w:rPr>
        <w:t> </w:t>
      </w:r>
      <w:r>
        <w:rPr>
          <w:sz w:val="22"/>
        </w:rPr>
        <w:t>şekildir).</w:t>
      </w:r>
    </w:p>
    <w:p>
      <w:pPr>
        <w:pStyle w:val="ListParagraph"/>
        <w:numPr>
          <w:ilvl w:val="1"/>
          <w:numId w:val="6"/>
        </w:numPr>
        <w:tabs>
          <w:tab w:pos="717" w:val="left" w:leader="none"/>
        </w:tabs>
        <w:spacing w:line="260" w:lineRule="exact" w:before="0" w:after="0"/>
        <w:ind w:left="716" w:right="0" w:hanging="101"/>
        <w:jc w:val="left"/>
        <w:rPr>
          <w:sz w:val="22"/>
        </w:rPr>
      </w:pPr>
      <w:r>
        <w:rPr>
          <w:sz w:val="22"/>
        </w:rPr>
        <w:t>Numuneleri beher ve balon joje gibi kapaksız ve dengesiz kaplarda</w:t>
      </w:r>
      <w:r>
        <w:rPr>
          <w:spacing w:val="-13"/>
          <w:sz w:val="22"/>
        </w:rPr>
        <w:t> </w:t>
      </w:r>
      <w:r>
        <w:rPr>
          <w:sz w:val="22"/>
        </w:rPr>
        <w:t>saklamayın.</w:t>
      </w:r>
    </w:p>
    <w:p>
      <w:pPr>
        <w:pStyle w:val="ListParagraph"/>
        <w:numPr>
          <w:ilvl w:val="0"/>
          <w:numId w:val="7"/>
        </w:numPr>
        <w:tabs>
          <w:tab w:pos="731" w:val="left" w:leader="none"/>
        </w:tabs>
        <w:spacing w:line="391" w:lineRule="auto" w:before="157" w:after="0"/>
        <w:ind w:left="886" w:right="779" w:hanging="307"/>
        <w:jc w:val="left"/>
        <w:rPr>
          <w:sz w:val="22"/>
        </w:rPr>
      </w:pPr>
      <w:r>
        <w:rPr>
          <w:sz w:val="22"/>
        </w:rPr>
        <w:t>Kapaklı ve tıpa ile kapatılmış kaplardaki maddeleri kesinlikle ısıtmayın, üzerinde ateşe dayanıklı işareti taşımayan kaplarda ısıtma ve kaynatma</w:t>
      </w:r>
      <w:r>
        <w:rPr>
          <w:spacing w:val="-5"/>
          <w:sz w:val="22"/>
        </w:rPr>
        <w:t> </w:t>
      </w:r>
      <w:r>
        <w:rPr>
          <w:sz w:val="22"/>
        </w:rPr>
        <w:t>yapmayın.</w:t>
      </w:r>
    </w:p>
    <w:p>
      <w:pPr>
        <w:spacing w:after="0" w:line="391" w:lineRule="auto"/>
        <w:jc w:val="left"/>
        <w:rPr>
          <w:sz w:val="22"/>
        </w:rPr>
        <w:sectPr>
          <w:pgSz w:w="11910" w:h="16840"/>
          <w:pgMar w:top="1360" w:bottom="280" w:left="1540" w:right="1020"/>
        </w:sectPr>
      </w:pPr>
    </w:p>
    <w:p>
      <w:pPr>
        <w:pStyle w:val="ListParagraph"/>
        <w:numPr>
          <w:ilvl w:val="0"/>
          <w:numId w:val="8"/>
        </w:numPr>
        <w:tabs>
          <w:tab w:pos="760" w:val="left" w:leader="none"/>
        </w:tabs>
        <w:spacing w:line="376" w:lineRule="auto" w:before="75" w:after="0"/>
        <w:ind w:left="886" w:right="803" w:hanging="307"/>
        <w:jc w:val="both"/>
        <w:rPr>
          <w:sz w:val="22"/>
        </w:rPr>
      </w:pPr>
      <w:r>
        <w:rPr>
          <w:sz w:val="22"/>
        </w:rPr>
        <w:t>Yanlışlıklara meydan verilmemesi için çözelti konulan şişeler etiketleyin. Uygun özelliklerde etiket ve kalem</w:t>
      </w:r>
      <w:r>
        <w:rPr>
          <w:spacing w:val="-1"/>
          <w:sz w:val="22"/>
        </w:rPr>
        <w:t> </w:t>
      </w:r>
      <w:r>
        <w:rPr>
          <w:sz w:val="22"/>
        </w:rPr>
        <w:t>kullanın.</w:t>
      </w:r>
    </w:p>
    <w:p>
      <w:pPr>
        <w:pStyle w:val="ListParagraph"/>
        <w:numPr>
          <w:ilvl w:val="0"/>
          <w:numId w:val="8"/>
        </w:numPr>
        <w:tabs>
          <w:tab w:pos="693" w:val="left" w:leader="none"/>
        </w:tabs>
        <w:spacing w:line="384" w:lineRule="auto" w:before="0" w:after="0"/>
        <w:ind w:left="891" w:right="788" w:hanging="312"/>
        <w:jc w:val="both"/>
        <w:rPr>
          <w:sz w:val="22"/>
        </w:rPr>
      </w:pPr>
      <w:r>
        <w:rPr>
          <w:sz w:val="22"/>
        </w:rPr>
        <w:t>Etiketsiz bir şişeye veya kaba kimyasal madde koymayın. Ayrıca boş kaba kimyasal bir madde koyunca hemen etiketini yapıştırın. Üzerinde etiketi olmayan şişelerdeki kimyasal maddeleri deneylerde kesinlikle kullanmayın.</w:t>
      </w:r>
    </w:p>
    <w:p>
      <w:pPr>
        <w:pStyle w:val="ListParagraph"/>
        <w:numPr>
          <w:ilvl w:val="0"/>
          <w:numId w:val="8"/>
        </w:numPr>
        <w:tabs>
          <w:tab w:pos="717" w:val="left" w:leader="none"/>
        </w:tabs>
        <w:spacing w:line="386" w:lineRule="auto" w:before="0" w:after="0"/>
        <w:ind w:left="891" w:right="787" w:hanging="312"/>
        <w:jc w:val="both"/>
        <w:rPr>
          <w:sz w:val="22"/>
        </w:rPr>
      </w:pPr>
      <w:r>
        <w:rPr>
          <w:sz w:val="22"/>
        </w:rPr>
        <w:t>Kimyasal maddeleri gelişi güzel birbirine karıştırmayın (Sayfa 33-34). Bazı kimyasal maddeler birbiriyle reaksiyona girerek yangına veya şiddetli patlamalara yol açarlar ya da toksik ürünler oluştururlar. Böyle maddelere geçimsiz kimyasal maddeler denir. Bunları her zaman ayrı ayrı yerlerde muhafaza</w:t>
      </w:r>
      <w:r>
        <w:rPr>
          <w:spacing w:val="-1"/>
          <w:sz w:val="22"/>
        </w:rPr>
        <w:t> </w:t>
      </w:r>
      <w:r>
        <w:rPr>
          <w:sz w:val="22"/>
        </w:rPr>
        <w:t>edin.</w:t>
      </w:r>
    </w:p>
    <w:p>
      <w:pPr>
        <w:pStyle w:val="ListParagraph"/>
        <w:numPr>
          <w:ilvl w:val="0"/>
          <w:numId w:val="8"/>
        </w:numPr>
        <w:tabs>
          <w:tab w:pos="700" w:val="left" w:leader="none"/>
        </w:tabs>
        <w:spacing w:line="384" w:lineRule="auto" w:before="0" w:after="0"/>
        <w:ind w:left="886" w:right="783" w:hanging="307"/>
        <w:jc w:val="both"/>
        <w:rPr>
          <w:sz w:val="22"/>
        </w:rPr>
      </w:pPr>
      <w:r>
        <w:rPr>
          <w:sz w:val="22"/>
        </w:rPr>
        <w:t>Kimyasal maddeleri risk gruplarına ve saklama koşullarına göre, havalandırma sistemli ayrı oda, dolap veya depolarda bulundurun. Kimyasal maddelerin bulunduğu yerde işiniz bittikten sonra kilitleyin ve anahtarını laboratuvar sorumlusuna</w:t>
      </w:r>
      <w:r>
        <w:rPr>
          <w:spacing w:val="-12"/>
          <w:sz w:val="22"/>
        </w:rPr>
        <w:t> </w:t>
      </w:r>
      <w:r>
        <w:rPr>
          <w:sz w:val="22"/>
        </w:rPr>
        <w:t>verin.</w:t>
      </w:r>
    </w:p>
    <w:p>
      <w:pPr>
        <w:pStyle w:val="ListParagraph"/>
        <w:numPr>
          <w:ilvl w:val="0"/>
          <w:numId w:val="9"/>
        </w:numPr>
        <w:tabs>
          <w:tab w:pos="714" w:val="left" w:leader="none"/>
        </w:tabs>
        <w:spacing w:line="240" w:lineRule="auto" w:before="0" w:after="0"/>
        <w:ind w:left="714" w:right="0" w:hanging="135"/>
        <w:jc w:val="left"/>
        <w:rPr>
          <w:sz w:val="22"/>
        </w:rPr>
      </w:pPr>
      <w:r>
        <w:rPr>
          <w:sz w:val="22"/>
        </w:rPr>
        <w:t>Kimyasal maddeleri zeminde ve dolap üstünde saklamayın.</w:t>
      </w:r>
    </w:p>
    <w:p>
      <w:pPr>
        <w:pStyle w:val="ListParagraph"/>
        <w:numPr>
          <w:ilvl w:val="0"/>
          <w:numId w:val="9"/>
        </w:numPr>
        <w:tabs>
          <w:tab w:pos="750" w:val="left" w:leader="none"/>
        </w:tabs>
        <w:spacing w:line="240" w:lineRule="auto" w:before="137" w:after="0"/>
        <w:ind w:left="750" w:right="0" w:hanging="171"/>
        <w:jc w:val="left"/>
        <w:rPr>
          <w:sz w:val="22"/>
        </w:rPr>
      </w:pPr>
      <w:r>
        <w:rPr>
          <w:sz w:val="22"/>
        </w:rPr>
        <w:t>Çözelti hazırlarken kimyasal maddelerin "Güvenlik Bilgi</w:t>
      </w:r>
      <w:r>
        <w:rPr>
          <w:spacing w:val="-10"/>
          <w:sz w:val="22"/>
        </w:rPr>
        <w:t> </w:t>
      </w:r>
      <w:r>
        <w:rPr>
          <w:sz w:val="22"/>
        </w:rPr>
        <w:t>Formlarında</w:t>
      </w:r>
    </w:p>
    <w:p>
      <w:pPr>
        <w:pStyle w:val="BodyText"/>
        <w:tabs>
          <w:tab w:pos="8211" w:val="left" w:leader="none"/>
        </w:tabs>
        <w:spacing w:line="391" w:lineRule="auto" w:before="165"/>
        <w:ind w:left="896" w:right="1052"/>
      </w:pPr>
      <w:r>
        <w:rPr/>
        <w:t>(Material Safety Data Sheet, MSDS)" belirtilen güvenlik</w:t>
      </w:r>
      <w:r>
        <w:rPr>
          <w:spacing w:val="-13"/>
        </w:rPr>
        <w:t> </w:t>
      </w:r>
      <w:r>
        <w:rPr/>
        <w:t>önlemlerine</w:t>
      </w:r>
      <w:r>
        <w:rPr>
          <w:spacing w:val="-3"/>
        </w:rPr>
        <w:t> </w:t>
      </w:r>
      <w:r>
        <w:rPr/>
        <w:t>uyun.</w:t>
        <w:tab/>
        <w:t>▪ Çözeltileri ihtiyaca uygun miktarlarda</w:t>
      </w:r>
      <w:r>
        <w:rPr>
          <w:spacing w:val="-5"/>
        </w:rPr>
        <w:t> </w:t>
      </w:r>
      <w:r>
        <w:rPr/>
        <w:t>hazırlayın.</w:t>
      </w:r>
    </w:p>
    <w:p>
      <w:pPr>
        <w:pStyle w:val="ListParagraph"/>
        <w:numPr>
          <w:ilvl w:val="1"/>
          <w:numId w:val="9"/>
        </w:numPr>
        <w:tabs>
          <w:tab w:pos="1012" w:val="left" w:leader="none"/>
        </w:tabs>
        <w:spacing w:line="240" w:lineRule="auto" w:before="6" w:after="0"/>
        <w:ind w:left="1011" w:right="0" w:hanging="115"/>
        <w:jc w:val="left"/>
        <w:rPr>
          <w:sz w:val="22"/>
        </w:rPr>
      </w:pPr>
      <w:r>
        <w:rPr>
          <w:sz w:val="22"/>
        </w:rPr>
        <w:t>Organik çözücüleri ve uçucu sıvıları lavaboya</w:t>
      </w:r>
      <w:r>
        <w:rPr>
          <w:spacing w:val="-6"/>
          <w:sz w:val="22"/>
        </w:rPr>
        <w:t> </w:t>
      </w:r>
      <w:r>
        <w:rPr>
          <w:sz w:val="22"/>
        </w:rPr>
        <w:t>dökmeyin.</w:t>
      </w:r>
    </w:p>
    <w:p>
      <w:pPr>
        <w:pStyle w:val="ListParagraph"/>
        <w:numPr>
          <w:ilvl w:val="0"/>
          <w:numId w:val="10"/>
        </w:numPr>
        <w:tabs>
          <w:tab w:pos="998" w:val="left" w:leader="none"/>
        </w:tabs>
        <w:spacing w:line="376" w:lineRule="auto" w:before="142" w:after="0"/>
        <w:ind w:left="891" w:right="1982" w:firstLine="5"/>
        <w:jc w:val="left"/>
        <w:rPr>
          <w:sz w:val="22"/>
        </w:rPr>
      </w:pPr>
      <w:r>
        <w:rPr>
          <w:sz w:val="22"/>
        </w:rPr>
        <w:t>Tartım veya titrasyon sonuçlarını küçük kâğıtlara yazmayın (Bu kağıtlar kaybolabilir ve analizin tekrarlanması zorunluluğu ortaya</w:t>
      </w:r>
      <w:r>
        <w:rPr>
          <w:spacing w:val="-11"/>
          <w:sz w:val="22"/>
        </w:rPr>
        <w:t> </w:t>
      </w:r>
      <w:r>
        <w:rPr>
          <w:sz w:val="22"/>
        </w:rPr>
        <w:t>çıkabilir).</w:t>
      </w:r>
    </w:p>
    <w:p>
      <w:pPr>
        <w:pStyle w:val="ListParagraph"/>
        <w:numPr>
          <w:ilvl w:val="0"/>
          <w:numId w:val="10"/>
        </w:numPr>
        <w:tabs>
          <w:tab w:pos="993" w:val="left" w:leader="none"/>
        </w:tabs>
        <w:spacing w:line="376" w:lineRule="auto" w:before="0" w:after="0"/>
        <w:ind w:left="891" w:right="1430" w:firstLine="0"/>
        <w:jc w:val="left"/>
        <w:rPr>
          <w:sz w:val="22"/>
        </w:rPr>
      </w:pPr>
      <w:r>
        <w:rPr>
          <w:sz w:val="22"/>
        </w:rPr>
        <w:t>Laboratuvarda yapılan çalışmalar için özel bir defter tutun. Yapılan çalışma ve gözlemleri mutlaka bu deftere kaydedin.</w:t>
      </w:r>
    </w:p>
    <w:p>
      <w:pPr>
        <w:pStyle w:val="ListParagraph"/>
        <w:numPr>
          <w:ilvl w:val="0"/>
          <w:numId w:val="11"/>
        </w:numPr>
        <w:tabs>
          <w:tab w:pos="971" w:val="left" w:leader="none"/>
        </w:tabs>
        <w:spacing w:line="391" w:lineRule="auto" w:before="10" w:after="0"/>
        <w:ind w:left="891" w:right="779" w:firstLine="0"/>
        <w:jc w:val="left"/>
        <w:rPr>
          <w:sz w:val="22"/>
        </w:rPr>
      </w:pPr>
      <w:r>
        <w:rPr>
          <w:sz w:val="22"/>
        </w:rPr>
        <w:t>Cam kesme ve mantara geçirme durumlarında ellerin kesilmemesi için özel eldiven veya bez kullanın. Ucu sivri, kırık cam tüplere ya da borulara lastik tıpa</w:t>
      </w:r>
      <w:r>
        <w:rPr>
          <w:spacing w:val="-24"/>
          <w:sz w:val="22"/>
        </w:rPr>
        <w:t> </w:t>
      </w:r>
      <w:r>
        <w:rPr>
          <w:sz w:val="22"/>
        </w:rPr>
        <w:t>geçirmeyin.</w:t>
      </w:r>
    </w:p>
    <w:p>
      <w:pPr>
        <w:pStyle w:val="ListParagraph"/>
        <w:numPr>
          <w:ilvl w:val="0"/>
          <w:numId w:val="11"/>
        </w:numPr>
        <w:tabs>
          <w:tab w:pos="967" w:val="left" w:leader="none"/>
        </w:tabs>
        <w:spacing w:line="391" w:lineRule="auto" w:before="2" w:after="0"/>
        <w:ind w:left="886" w:right="772" w:firstLine="0"/>
        <w:jc w:val="both"/>
        <w:rPr>
          <w:sz w:val="22"/>
        </w:rPr>
      </w:pPr>
      <w:r>
        <w:rPr>
          <w:sz w:val="22"/>
        </w:rPr>
        <w:t>Tüp içinde bulunan bir sıvı ısıtılacağı zaman tüpü, üst kısımdan aşağıya doğru yavaş yavaş ısıtın ve tüpü çok hafif şekilde devamlı sallayın. Tüpün ağzını kendinize veya yanınızda çalışan kişiye doğru tutmayın ve asla üzerine eğilip yukarıdan aşağıya doğru bakmayın.</w:t>
      </w:r>
    </w:p>
    <w:p>
      <w:pPr>
        <w:pStyle w:val="ListParagraph"/>
        <w:numPr>
          <w:ilvl w:val="0"/>
          <w:numId w:val="11"/>
        </w:numPr>
        <w:tabs>
          <w:tab w:pos="971" w:val="left" w:leader="none"/>
        </w:tabs>
        <w:spacing w:line="393" w:lineRule="auto" w:before="2" w:after="0"/>
        <w:ind w:left="891" w:right="778" w:firstLine="0"/>
        <w:jc w:val="both"/>
        <w:rPr>
          <w:sz w:val="22"/>
        </w:rPr>
      </w:pPr>
      <w:r>
        <w:rPr>
          <w:sz w:val="22"/>
        </w:rPr>
        <w:t>Benzin, eter ve karbon sülfür gibi çok uçucu maddeler ne kadar uzakta olursa olsun açık alev bulunan laboratuvarda kullanmayın (Eter buharları 5 metre ve hatta daha uzaktaki alevden yanabilir ve o yanan buharlar ateşi</w:t>
      </w:r>
      <w:r>
        <w:rPr>
          <w:spacing w:val="-3"/>
          <w:sz w:val="22"/>
        </w:rPr>
        <w:t> </w:t>
      </w:r>
      <w:r>
        <w:rPr>
          <w:sz w:val="22"/>
        </w:rPr>
        <w:t>taşıyabilir).</w:t>
      </w:r>
    </w:p>
    <w:p>
      <w:pPr>
        <w:spacing w:after="0" w:line="393" w:lineRule="auto"/>
        <w:jc w:val="both"/>
        <w:rPr>
          <w:sz w:val="22"/>
        </w:rPr>
        <w:sectPr>
          <w:pgSz w:w="11910" w:h="16840"/>
          <w:pgMar w:top="1340" w:bottom="280" w:left="1540" w:right="1020"/>
        </w:sectPr>
      </w:pPr>
    </w:p>
    <w:p>
      <w:pPr>
        <w:pStyle w:val="ListParagraph"/>
        <w:numPr>
          <w:ilvl w:val="0"/>
          <w:numId w:val="11"/>
        </w:numPr>
        <w:tabs>
          <w:tab w:pos="914" w:val="left" w:leader="none"/>
        </w:tabs>
        <w:spacing w:line="391" w:lineRule="auto" w:before="77" w:after="0"/>
        <w:ind w:left="824" w:right="1593" w:firstLine="10"/>
        <w:jc w:val="left"/>
        <w:rPr>
          <w:sz w:val="22"/>
        </w:rPr>
      </w:pPr>
      <w:r>
        <w:rPr>
          <w:sz w:val="22"/>
        </w:rPr>
        <w:t>Tutuşmaya neden olabilecek sıcak yüzeylerin çevresinde yanıcı sıvılar bulundurmayın, hiç bir nedenle bu yüzeylere doğrudan elinizle temas</w:t>
      </w:r>
      <w:r>
        <w:rPr>
          <w:spacing w:val="-16"/>
          <w:sz w:val="22"/>
        </w:rPr>
        <w:t> </w:t>
      </w:r>
      <w:r>
        <w:rPr>
          <w:sz w:val="22"/>
        </w:rPr>
        <w:t>etmeyin.</w:t>
      </w:r>
    </w:p>
    <w:p>
      <w:pPr>
        <w:pStyle w:val="ListParagraph"/>
        <w:numPr>
          <w:ilvl w:val="0"/>
          <w:numId w:val="12"/>
        </w:numPr>
        <w:tabs>
          <w:tab w:pos="926" w:val="left" w:leader="none"/>
        </w:tabs>
        <w:spacing w:line="257" w:lineRule="exact" w:before="0" w:after="0"/>
        <w:ind w:left="925" w:right="0" w:hanging="101"/>
        <w:jc w:val="left"/>
        <w:rPr>
          <w:sz w:val="22"/>
        </w:rPr>
      </w:pPr>
      <w:r>
        <w:rPr>
          <w:sz w:val="22"/>
        </w:rPr>
        <w:t>Organik, toksik ve aşındırıcı kimyasallar ile çeker ocakta</w:t>
      </w:r>
      <w:r>
        <w:rPr>
          <w:spacing w:val="-10"/>
          <w:sz w:val="22"/>
        </w:rPr>
        <w:t> </w:t>
      </w:r>
      <w:r>
        <w:rPr>
          <w:sz w:val="22"/>
        </w:rPr>
        <w:t>çalışın.</w:t>
      </w:r>
    </w:p>
    <w:p>
      <w:pPr>
        <w:pStyle w:val="BodyText"/>
        <w:spacing w:line="391" w:lineRule="auto" w:before="157"/>
        <w:ind w:left="824" w:right="1960" w:firstLine="9"/>
      </w:pPr>
      <w:r>
        <w:rPr/>
        <w:t>Tüm asitler ve alkalileri sulandırırken daima asit ve alkaliyi suyun üzerine yavaş yavaş dökün, asla tersini yapmayın.</w:t>
      </w:r>
    </w:p>
    <w:p>
      <w:pPr>
        <w:pStyle w:val="ListParagraph"/>
        <w:numPr>
          <w:ilvl w:val="0"/>
          <w:numId w:val="12"/>
        </w:numPr>
        <w:tabs>
          <w:tab w:pos="926" w:val="left" w:leader="none"/>
        </w:tabs>
        <w:spacing w:line="257" w:lineRule="exact" w:before="0" w:after="0"/>
        <w:ind w:left="925" w:right="0" w:hanging="101"/>
        <w:jc w:val="left"/>
        <w:rPr>
          <w:sz w:val="22"/>
        </w:rPr>
      </w:pPr>
      <w:r>
        <w:rPr>
          <w:sz w:val="22"/>
        </w:rPr>
        <w:t>Civa herhangi bir şekilde dökülürse vakum kaynağı ya da köpük tipi</w:t>
      </w:r>
      <w:r>
        <w:rPr>
          <w:spacing w:val="-11"/>
          <w:sz w:val="22"/>
        </w:rPr>
        <w:t> </w:t>
      </w:r>
      <w:r>
        <w:rPr>
          <w:sz w:val="22"/>
        </w:rPr>
        <w:t>sentetik</w:t>
      </w:r>
    </w:p>
    <w:p>
      <w:pPr>
        <w:pStyle w:val="BodyText"/>
        <w:spacing w:line="391" w:lineRule="auto" w:before="156"/>
        <w:ind w:left="829" w:right="1614" w:firstLine="9"/>
      </w:pPr>
      <w:r>
        <w:rPr/>
        <w:t>süngerlerle toplayın. Eğer toplanamayacak kadar eser miktarda ise üzerine toz kükürt serpip bu yolla sülfür haline getirerek uzaklaştırın.</w:t>
      </w:r>
    </w:p>
    <w:p>
      <w:pPr>
        <w:pStyle w:val="ListParagraph"/>
        <w:numPr>
          <w:ilvl w:val="0"/>
          <w:numId w:val="13"/>
        </w:numPr>
        <w:tabs>
          <w:tab w:pos="914" w:val="left" w:leader="none"/>
        </w:tabs>
        <w:spacing w:line="391" w:lineRule="auto" w:before="4" w:after="0"/>
        <w:ind w:left="829" w:right="1747" w:firstLine="5"/>
        <w:jc w:val="left"/>
        <w:rPr>
          <w:sz w:val="22"/>
        </w:rPr>
      </w:pPr>
      <w:r>
        <w:rPr>
          <w:sz w:val="22"/>
        </w:rPr>
        <w:t>Termometre kırıklarının civalı kısımlarını ve civa artıklarını asla çöpe ya da lavaboya atmayın, toprağa</w:t>
      </w:r>
      <w:r>
        <w:rPr>
          <w:spacing w:val="-1"/>
          <w:sz w:val="22"/>
        </w:rPr>
        <w:t> </w:t>
      </w:r>
      <w:r>
        <w:rPr>
          <w:sz w:val="22"/>
        </w:rPr>
        <w:t>gömmeyin.</w:t>
      </w:r>
    </w:p>
    <w:p>
      <w:pPr>
        <w:pStyle w:val="ListParagraph"/>
        <w:numPr>
          <w:ilvl w:val="0"/>
          <w:numId w:val="13"/>
        </w:numPr>
        <w:tabs>
          <w:tab w:pos="904" w:val="left" w:leader="none"/>
        </w:tabs>
        <w:spacing w:line="391" w:lineRule="auto" w:before="1" w:after="0"/>
        <w:ind w:left="824" w:right="1159" w:firstLine="0"/>
        <w:jc w:val="left"/>
        <w:rPr>
          <w:sz w:val="22"/>
        </w:rPr>
      </w:pPr>
      <w:r>
        <w:rPr>
          <w:sz w:val="22"/>
        </w:rPr>
        <w:t>Laboratuvar ortamına kimyasal madde ve/veya numune döküldüğü takdirde derhal temizleyin, gerektiğinde laboratuvar sorumlusuna durumu</w:t>
      </w:r>
      <w:r>
        <w:rPr>
          <w:spacing w:val="-6"/>
          <w:sz w:val="22"/>
        </w:rPr>
        <w:t> </w:t>
      </w:r>
      <w:r>
        <w:rPr>
          <w:sz w:val="22"/>
        </w:rPr>
        <w:t>bildirin.</w:t>
      </w:r>
    </w:p>
    <w:p>
      <w:pPr>
        <w:pStyle w:val="ListParagraph"/>
        <w:numPr>
          <w:ilvl w:val="0"/>
          <w:numId w:val="6"/>
        </w:numPr>
        <w:tabs>
          <w:tab w:pos="623" w:val="left" w:leader="none"/>
        </w:tabs>
        <w:spacing w:line="391" w:lineRule="auto" w:before="1" w:after="0"/>
        <w:ind w:left="104" w:right="410" w:firstLine="386"/>
        <w:jc w:val="left"/>
        <w:rPr>
          <w:sz w:val="22"/>
        </w:rPr>
      </w:pPr>
      <w:r>
        <w:rPr>
          <w:sz w:val="22"/>
        </w:rPr>
        <w:t>Kimyasalları taşırken iki elinizi de kullanın. Kimyasalları bir elinizle kapaktan sıkıca tutarken, diğer elinizle şişenin altından kavrayarak</w:t>
      </w:r>
      <w:r>
        <w:rPr>
          <w:spacing w:val="-5"/>
          <w:sz w:val="22"/>
        </w:rPr>
        <w:t> </w:t>
      </w:r>
      <w:r>
        <w:rPr>
          <w:sz w:val="22"/>
        </w:rPr>
        <w:t>taşıyın.</w:t>
      </w:r>
    </w:p>
    <w:p>
      <w:pPr>
        <w:pStyle w:val="ListParagraph"/>
        <w:numPr>
          <w:ilvl w:val="0"/>
          <w:numId w:val="6"/>
        </w:numPr>
        <w:tabs>
          <w:tab w:pos="571" w:val="left" w:leader="none"/>
        </w:tabs>
        <w:spacing w:line="391" w:lineRule="auto" w:before="1" w:after="0"/>
        <w:ind w:left="104" w:right="862" w:firstLine="386"/>
        <w:jc w:val="left"/>
        <w:rPr>
          <w:sz w:val="22"/>
        </w:rPr>
      </w:pPr>
      <w:r>
        <w:rPr>
          <w:sz w:val="22"/>
        </w:rPr>
        <w:t>Asit, baz gibi aşındırıcı yakıcı maddeler deriye damladığı veya sıçradığı zaman derhal bol miktarda su ile</w:t>
      </w:r>
      <w:r>
        <w:rPr>
          <w:spacing w:val="-3"/>
          <w:sz w:val="22"/>
        </w:rPr>
        <w:t> </w:t>
      </w:r>
      <w:r>
        <w:rPr>
          <w:sz w:val="22"/>
        </w:rPr>
        <w:t>yıkayın.</w:t>
      </w:r>
    </w:p>
    <w:p>
      <w:pPr>
        <w:pStyle w:val="BodyText"/>
        <w:rPr>
          <w:sz w:val="24"/>
        </w:rPr>
      </w:pPr>
    </w:p>
    <w:p>
      <w:pPr>
        <w:pStyle w:val="Heading2"/>
        <w:numPr>
          <w:ilvl w:val="2"/>
          <w:numId w:val="5"/>
        </w:numPr>
        <w:tabs>
          <w:tab w:pos="657" w:val="left" w:leader="none"/>
        </w:tabs>
        <w:spacing w:line="240" w:lineRule="auto" w:before="145" w:after="0"/>
        <w:ind w:left="656" w:right="0" w:hanging="552"/>
        <w:jc w:val="left"/>
        <w:rPr>
          <w:i/>
        </w:rPr>
      </w:pPr>
      <w:r>
        <w:rPr>
          <w:i/>
        </w:rPr>
        <w:t>Elektrikli Cihazlarla</w:t>
      </w:r>
      <w:r>
        <w:rPr>
          <w:i/>
          <w:spacing w:val="-3"/>
        </w:rPr>
        <w:t> </w:t>
      </w:r>
      <w:r>
        <w:rPr>
          <w:i/>
        </w:rPr>
        <w:t>Çalışırken</w:t>
      </w:r>
    </w:p>
    <w:p>
      <w:pPr>
        <w:pStyle w:val="BodyText"/>
        <w:spacing w:before="3"/>
        <w:rPr>
          <w:b/>
          <w:i/>
          <w:sz w:val="28"/>
        </w:rPr>
      </w:pPr>
    </w:p>
    <w:p>
      <w:pPr>
        <w:pStyle w:val="BodyText"/>
        <w:spacing w:line="391" w:lineRule="auto" w:before="1"/>
        <w:ind w:left="104" w:right="395"/>
        <w:jc w:val="both"/>
      </w:pPr>
      <w:r>
        <w:rPr/>
        <w:t>Laboratuvarlarda kullanılan ekipmanların birçoğu elektrik ile çalışmaktadır ve bu ekipmanlar yüksek voltajlarda elektrik çekmektedir. Bu sebeple, elektrikli aletlerin kullanımında çok dikkatli olun, elektrik sisteminde oluşabilecek aksaklıkların can ve mal kaybı gibi ciddi hasarlara yol açabileceğini</w:t>
      </w:r>
      <w:r>
        <w:rPr>
          <w:spacing w:val="-3"/>
        </w:rPr>
        <w:t> </w:t>
      </w:r>
      <w:r>
        <w:rPr/>
        <w:t>unutmayın.</w:t>
      </w:r>
    </w:p>
    <w:p>
      <w:pPr>
        <w:pStyle w:val="ListParagraph"/>
        <w:numPr>
          <w:ilvl w:val="3"/>
          <w:numId w:val="5"/>
        </w:numPr>
        <w:tabs>
          <w:tab w:pos="904" w:val="left" w:leader="none"/>
        </w:tabs>
        <w:spacing w:line="240" w:lineRule="auto" w:before="115" w:after="0"/>
        <w:ind w:left="824" w:right="0" w:firstLine="0"/>
        <w:jc w:val="left"/>
        <w:rPr>
          <w:sz w:val="22"/>
        </w:rPr>
      </w:pPr>
      <w:r>
        <w:rPr>
          <w:sz w:val="22"/>
        </w:rPr>
        <w:t>Elektrikle uğraşırken eller, elektrik düğmeleri ve prizleri kuru</w:t>
      </w:r>
      <w:r>
        <w:rPr>
          <w:spacing w:val="-10"/>
          <w:sz w:val="22"/>
        </w:rPr>
        <w:t> </w:t>
      </w:r>
      <w:r>
        <w:rPr>
          <w:sz w:val="22"/>
        </w:rPr>
        <w:t>olmalıdır.</w:t>
      </w:r>
    </w:p>
    <w:p>
      <w:pPr>
        <w:pStyle w:val="BodyText"/>
        <w:spacing w:before="10"/>
        <w:rPr>
          <w:sz w:val="23"/>
        </w:rPr>
      </w:pPr>
    </w:p>
    <w:p>
      <w:pPr>
        <w:pStyle w:val="ListParagraph"/>
        <w:numPr>
          <w:ilvl w:val="3"/>
          <w:numId w:val="5"/>
        </w:numPr>
        <w:tabs>
          <w:tab w:pos="959" w:val="left" w:leader="none"/>
        </w:tabs>
        <w:spacing w:line="393" w:lineRule="auto" w:before="0" w:after="0"/>
        <w:ind w:left="824" w:right="654" w:firstLine="55"/>
        <w:jc w:val="left"/>
        <w:rPr>
          <w:sz w:val="22"/>
        </w:rPr>
      </w:pPr>
      <w:r>
        <w:rPr>
          <w:sz w:val="22"/>
        </w:rPr>
        <w:t>Gerektiği durumlar hariç çalışma öncesi elektriksel cihazların güç düğmesinin kapalı ve fişinin prizde olmamasına dikkat edin.</w:t>
      </w:r>
    </w:p>
    <w:p>
      <w:pPr>
        <w:pStyle w:val="ListParagraph"/>
        <w:numPr>
          <w:ilvl w:val="3"/>
          <w:numId w:val="5"/>
        </w:numPr>
        <w:tabs>
          <w:tab w:pos="959" w:val="left" w:leader="none"/>
        </w:tabs>
        <w:spacing w:line="240" w:lineRule="auto" w:before="111" w:after="0"/>
        <w:ind w:left="958" w:right="0" w:hanging="79"/>
        <w:jc w:val="left"/>
        <w:rPr>
          <w:sz w:val="22"/>
        </w:rPr>
      </w:pPr>
      <w:r>
        <w:rPr>
          <w:sz w:val="22"/>
        </w:rPr>
        <w:t>Elektrik fişlerini kordonundan çekerek</w:t>
      </w:r>
      <w:r>
        <w:rPr>
          <w:spacing w:val="-5"/>
          <w:sz w:val="22"/>
        </w:rPr>
        <w:t> </w:t>
      </w:r>
      <w:r>
        <w:rPr>
          <w:sz w:val="22"/>
        </w:rPr>
        <w:t>çıkarmayın.</w:t>
      </w:r>
    </w:p>
    <w:p>
      <w:pPr>
        <w:pStyle w:val="BodyText"/>
        <w:spacing w:before="11"/>
        <w:rPr>
          <w:sz w:val="23"/>
        </w:rPr>
      </w:pPr>
    </w:p>
    <w:p>
      <w:pPr>
        <w:pStyle w:val="ListParagraph"/>
        <w:numPr>
          <w:ilvl w:val="3"/>
          <w:numId w:val="5"/>
        </w:numPr>
        <w:tabs>
          <w:tab w:pos="959" w:val="left" w:leader="none"/>
        </w:tabs>
        <w:spacing w:line="240" w:lineRule="auto" w:before="0" w:after="0"/>
        <w:ind w:left="958" w:right="0" w:hanging="79"/>
        <w:jc w:val="left"/>
        <w:rPr>
          <w:sz w:val="22"/>
        </w:rPr>
      </w:pPr>
      <w:r>
        <w:rPr>
          <w:sz w:val="22"/>
        </w:rPr>
        <w:t>Rutubetli alanlarda elektrikli bir cihazla</w:t>
      </w:r>
      <w:r>
        <w:rPr>
          <w:spacing w:val="-5"/>
          <w:sz w:val="22"/>
        </w:rPr>
        <w:t> </w:t>
      </w:r>
      <w:r>
        <w:rPr>
          <w:sz w:val="22"/>
        </w:rPr>
        <w:t>çalışmayın.</w:t>
      </w:r>
    </w:p>
    <w:p>
      <w:pPr>
        <w:pStyle w:val="ListParagraph"/>
        <w:numPr>
          <w:ilvl w:val="0"/>
          <w:numId w:val="14"/>
        </w:numPr>
        <w:tabs>
          <w:tab w:pos="597" w:val="left" w:leader="none"/>
        </w:tabs>
        <w:spacing w:line="240" w:lineRule="auto" w:before="162" w:after="0"/>
        <w:ind w:left="517" w:right="0" w:firstLine="0"/>
        <w:jc w:val="left"/>
        <w:rPr>
          <w:sz w:val="22"/>
        </w:rPr>
      </w:pPr>
      <w:r>
        <w:rPr>
          <w:sz w:val="22"/>
        </w:rPr>
        <w:t>Elektrik sistemlerinin bulunduğu yerlerde sıvı kaplarını asla</w:t>
      </w:r>
      <w:r>
        <w:rPr>
          <w:spacing w:val="-6"/>
          <w:sz w:val="22"/>
        </w:rPr>
        <w:t> </w:t>
      </w:r>
      <w:r>
        <w:rPr>
          <w:sz w:val="22"/>
        </w:rPr>
        <w:t>bulundurmayın.</w:t>
      </w:r>
    </w:p>
    <w:p>
      <w:pPr>
        <w:pStyle w:val="ListParagraph"/>
        <w:numPr>
          <w:ilvl w:val="0"/>
          <w:numId w:val="14"/>
        </w:numPr>
        <w:tabs>
          <w:tab w:pos="597" w:val="left" w:leader="none"/>
        </w:tabs>
        <w:spacing w:line="391" w:lineRule="auto" w:before="160" w:after="0"/>
        <w:ind w:left="517" w:right="905" w:firstLine="0"/>
        <w:jc w:val="left"/>
        <w:rPr>
          <w:sz w:val="22"/>
        </w:rPr>
      </w:pPr>
      <w:r>
        <w:rPr>
          <w:sz w:val="22"/>
        </w:rPr>
        <w:t>Eğer bir devre elemanı yanarsa ortaya çıkan dumanı teneffüs etmeyin. Özellikle tümleşik devre elemanları toksik malzemeler içerdiğini</w:t>
      </w:r>
      <w:r>
        <w:rPr>
          <w:spacing w:val="-5"/>
          <w:sz w:val="22"/>
        </w:rPr>
        <w:t> </w:t>
      </w:r>
      <w:r>
        <w:rPr>
          <w:sz w:val="22"/>
        </w:rPr>
        <w:t>unutmayın.</w:t>
      </w:r>
    </w:p>
    <w:p>
      <w:pPr>
        <w:spacing w:after="0" w:line="391" w:lineRule="auto"/>
        <w:jc w:val="left"/>
        <w:rPr>
          <w:sz w:val="22"/>
        </w:rPr>
        <w:sectPr>
          <w:pgSz w:w="11910" w:h="16840"/>
          <w:pgMar w:top="1360" w:bottom="280" w:left="1540" w:right="1020"/>
        </w:sectPr>
      </w:pPr>
    </w:p>
    <w:p>
      <w:pPr>
        <w:pStyle w:val="ListParagraph"/>
        <w:numPr>
          <w:ilvl w:val="0"/>
          <w:numId w:val="15"/>
        </w:numPr>
        <w:tabs>
          <w:tab w:pos="714" w:val="left" w:leader="none"/>
        </w:tabs>
        <w:spacing w:line="384" w:lineRule="auto" w:before="75" w:after="0"/>
        <w:ind w:left="891" w:right="772" w:hanging="317"/>
        <w:jc w:val="both"/>
        <w:rPr>
          <w:sz w:val="22"/>
        </w:rPr>
      </w:pPr>
      <w:r>
        <w:rPr>
          <w:sz w:val="22"/>
        </w:rPr>
        <w:t>Eğer bir ekipman çalışırken bozulursa, hemen laboratuvar sorumlusuna veya öğretim görevlisine haber verin. Kendinize zarar vermemek için sorunu asla kendiniz çözmeye çalışmayın.</w:t>
      </w:r>
    </w:p>
    <w:p>
      <w:pPr>
        <w:pStyle w:val="ListParagraph"/>
        <w:numPr>
          <w:ilvl w:val="0"/>
          <w:numId w:val="15"/>
        </w:numPr>
        <w:tabs>
          <w:tab w:pos="702" w:val="left" w:leader="none"/>
        </w:tabs>
        <w:spacing w:line="263" w:lineRule="exact" w:before="0" w:after="0"/>
        <w:ind w:left="701" w:right="0" w:hanging="86"/>
        <w:jc w:val="left"/>
        <w:rPr>
          <w:sz w:val="22"/>
        </w:rPr>
      </w:pPr>
      <w:r>
        <w:rPr>
          <w:sz w:val="22"/>
        </w:rPr>
        <w:t>Yüksek gerilim cihazını çalıştırmadan önce izin</w:t>
      </w:r>
      <w:r>
        <w:rPr>
          <w:spacing w:val="-9"/>
          <w:sz w:val="22"/>
        </w:rPr>
        <w:t> </w:t>
      </w:r>
      <w:r>
        <w:rPr>
          <w:sz w:val="22"/>
        </w:rPr>
        <w:t>alın.</w:t>
      </w:r>
    </w:p>
    <w:p>
      <w:pPr>
        <w:pStyle w:val="ListParagraph"/>
        <w:numPr>
          <w:ilvl w:val="0"/>
          <w:numId w:val="16"/>
        </w:numPr>
        <w:tabs>
          <w:tab w:pos="715" w:val="left" w:leader="none"/>
        </w:tabs>
        <w:spacing w:line="240" w:lineRule="auto" w:before="157" w:after="0"/>
        <w:ind w:left="714" w:right="0" w:hanging="80"/>
        <w:jc w:val="left"/>
        <w:rPr>
          <w:sz w:val="22"/>
        </w:rPr>
      </w:pPr>
      <w:r>
        <w:rPr>
          <w:sz w:val="22"/>
        </w:rPr>
        <w:t>Elektrik panolarını izinsiz</w:t>
      </w:r>
      <w:r>
        <w:rPr>
          <w:spacing w:val="-5"/>
          <w:sz w:val="22"/>
        </w:rPr>
        <w:t> </w:t>
      </w:r>
      <w:r>
        <w:rPr>
          <w:sz w:val="22"/>
        </w:rPr>
        <w:t>açmayın.</w:t>
      </w:r>
    </w:p>
    <w:p>
      <w:pPr>
        <w:pStyle w:val="ListParagraph"/>
        <w:numPr>
          <w:ilvl w:val="1"/>
          <w:numId w:val="16"/>
        </w:numPr>
        <w:tabs>
          <w:tab w:pos="967" w:val="left" w:leader="none"/>
        </w:tabs>
        <w:spacing w:line="393" w:lineRule="auto" w:before="159" w:after="0"/>
        <w:ind w:left="891" w:right="1425" w:hanging="5"/>
        <w:jc w:val="left"/>
        <w:rPr>
          <w:sz w:val="22"/>
        </w:rPr>
      </w:pPr>
      <w:r>
        <w:rPr>
          <w:sz w:val="22"/>
        </w:rPr>
        <w:t>Kablo çekme veya diğer elektrik tadilatları için elektrik teknisyenine veya bina idari sorumlusuna başvurun.</w:t>
      </w:r>
    </w:p>
    <w:p>
      <w:pPr>
        <w:pStyle w:val="ListParagraph"/>
        <w:numPr>
          <w:ilvl w:val="1"/>
          <w:numId w:val="16"/>
        </w:numPr>
        <w:tabs>
          <w:tab w:pos="971" w:val="left" w:leader="none"/>
        </w:tabs>
        <w:spacing w:line="391" w:lineRule="auto" w:before="0" w:after="0"/>
        <w:ind w:left="886" w:right="1729" w:firstLine="5"/>
        <w:jc w:val="left"/>
        <w:rPr>
          <w:sz w:val="22"/>
        </w:rPr>
      </w:pPr>
      <w:r>
        <w:rPr>
          <w:sz w:val="22"/>
        </w:rPr>
        <w:t>Uzatma kabloları kullanmaktan kaçının. Eğer mutlaka kullanmanız gerekiyorsa, uzatma kablolarını topraklı ve sigortalı prizlere takınız. Uzatma kablolarını, kapıların altından ve pencerelerden geçirmeyin, tavana asmayın veya diğer uzatma kablolarına</w:t>
      </w:r>
      <w:r>
        <w:rPr>
          <w:spacing w:val="2"/>
          <w:sz w:val="22"/>
        </w:rPr>
        <w:t> </w:t>
      </w:r>
      <w:r>
        <w:rPr>
          <w:sz w:val="22"/>
        </w:rPr>
        <w:t>takmayın.</w:t>
      </w:r>
    </w:p>
    <w:p>
      <w:pPr>
        <w:pStyle w:val="ListParagraph"/>
        <w:numPr>
          <w:ilvl w:val="1"/>
          <w:numId w:val="16"/>
        </w:numPr>
        <w:tabs>
          <w:tab w:pos="967" w:val="left" w:leader="none"/>
        </w:tabs>
        <w:spacing w:line="240" w:lineRule="auto" w:before="1" w:after="0"/>
        <w:ind w:left="891" w:right="0" w:hanging="5"/>
        <w:jc w:val="left"/>
        <w:rPr>
          <w:sz w:val="22"/>
        </w:rPr>
      </w:pPr>
      <w:r>
        <w:rPr>
          <w:sz w:val="22"/>
        </w:rPr>
        <w:t>Yüksek gerilim cihazlarında hiçbir tadilat</w:t>
      </w:r>
      <w:r>
        <w:rPr>
          <w:spacing w:val="-8"/>
          <w:sz w:val="22"/>
        </w:rPr>
        <w:t> </w:t>
      </w:r>
      <w:r>
        <w:rPr>
          <w:sz w:val="22"/>
        </w:rPr>
        <w:t>yapmayın.</w:t>
      </w:r>
    </w:p>
    <w:p>
      <w:pPr>
        <w:pStyle w:val="ListParagraph"/>
        <w:numPr>
          <w:ilvl w:val="0"/>
          <w:numId w:val="17"/>
        </w:numPr>
        <w:tabs>
          <w:tab w:pos="674" w:val="left" w:leader="none"/>
        </w:tabs>
        <w:spacing w:line="384" w:lineRule="auto" w:before="140" w:after="0"/>
        <w:ind w:left="886" w:right="778" w:hanging="316"/>
        <w:jc w:val="both"/>
        <w:rPr>
          <w:sz w:val="22"/>
        </w:rPr>
      </w:pPr>
      <w:r>
        <w:rPr>
          <w:sz w:val="22"/>
        </w:rPr>
        <w:t>Bir yüksek gerilim cihazını ayarlarken sadece tek el kullanın. Diğer eliniz cebinizde veya arkanızda olsun. Bu prosedür, yüksek gerilimin bir kolunuzdan vücudunuza ve diğer kolunuza akmasını engeller.</w:t>
      </w:r>
    </w:p>
    <w:p>
      <w:pPr>
        <w:pStyle w:val="ListParagraph"/>
        <w:numPr>
          <w:ilvl w:val="0"/>
          <w:numId w:val="17"/>
        </w:numPr>
        <w:tabs>
          <w:tab w:pos="686" w:val="left" w:leader="none"/>
        </w:tabs>
        <w:spacing w:line="376" w:lineRule="auto" w:before="0" w:after="0"/>
        <w:ind w:left="891" w:right="778" w:hanging="312"/>
        <w:jc w:val="left"/>
        <w:rPr>
          <w:sz w:val="22"/>
        </w:rPr>
      </w:pPr>
      <w:r>
        <w:rPr>
          <w:sz w:val="22"/>
        </w:rPr>
        <w:t>Elektrikli cihazların topraklanmış olduğundan emin olun. Üç kutuplu fiş yerine iki kutbu birleştirilmiş cihazların kullanımına izin</w:t>
      </w:r>
      <w:r>
        <w:rPr>
          <w:spacing w:val="-2"/>
          <w:sz w:val="22"/>
        </w:rPr>
        <w:t> </w:t>
      </w:r>
      <w:r>
        <w:rPr>
          <w:sz w:val="22"/>
        </w:rPr>
        <w:t>vermeyin.</w:t>
      </w:r>
    </w:p>
    <w:p>
      <w:pPr>
        <w:pStyle w:val="Heading2"/>
        <w:numPr>
          <w:ilvl w:val="2"/>
          <w:numId w:val="5"/>
        </w:numPr>
        <w:tabs>
          <w:tab w:pos="719" w:val="left" w:leader="none"/>
        </w:tabs>
        <w:spacing w:line="240" w:lineRule="auto" w:before="178" w:after="0"/>
        <w:ind w:left="718" w:right="0" w:hanging="552"/>
        <w:jc w:val="left"/>
        <w:rPr>
          <w:i/>
        </w:rPr>
      </w:pPr>
      <w:r>
        <w:rPr>
          <w:i/>
        </w:rPr>
        <w:t>Basınçlı Gazlar ile</w:t>
      </w:r>
      <w:r>
        <w:rPr>
          <w:i/>
          <w:spacing w:val="-2"/>
        </w:rPr>
        <w:t> </w:t>
      </w:r>
      <w:r>
        <w:rPr>
          <w:i/>
        </w:rPr>
        <w:t>Çalışırken</w:t>
      </w:r>
    </w:p>
    <w:p>
      <w:pPr>
        <w:pStyle w:val="BodyText"/>
        <w:spacing w:before="5"/>
        <w:rPr>
          <w:b/>
          <w:i/>
          <w:sz w:val="28"/>
        </w:rPr>
      </w:pPr>
    </w:p>
    <w:p>
      <w:pPr>
        <w:pStyle w:val="ListParagraph"/>
        <w:numPr>
          <w:ilvl w:val="0"/>
          <w:numId w:val="18"/>
        </w:numPr>
        <w:tabs>
          <w:tab w:pos="659" w:val="left" w:leader="none"/>
        </w:tabs>
        <w:spacing w:line="240" w:lineRule="auto" w:before="1" w:after="0"/>
        <w:ind w:left="658" w:right="0" w:hanging="79"/>
        <w:jc w:val="left"/>
        <w:rPr>
          <w:sz w:val="22"/>
        </w:rPr>
      </w:pPr>
      <w:r>
        <w:rPr>
          <w:sz w:val="22"/>
        </w:rPr>
        <w:t>Basınçlı gaz silindirleri sadece yetkili kişiler tarafından</w:t>
      </w:r>
      <w:r>
        <w:rPr>
          <w:spacing w:val="-4"/>
          <w:sz w:val="22"/>
        </w:rPr>
        <w:t> </w:t>
      </w:r>
      <w:r>
        <w:rPr>
          <w:sz w:val="22"/>
        </w:rPr>
        <w:t>kullanılmalıdır.</w:t>
      </w:r>
    </w:p>
    <w:p>
      <w:pPr>
        <w:pStyle w:val="BodyText"/>
        <w:spacing w:before="3"/>
        <w:rPr>
          <w:sz w:val="24"/>
        </w:rPr>
      </w:pPr>
    </w:p>
    <w:p>
      <w:pPr>
        <w:pStyle w:val="ListParagraph"/>
        <w:numPr>
          <w:ilvl w:val="0"/>
          <w:numId w:val="18"/>
        </w:numPr>
        <w:tabs>
          <w:tab w:pos="659" w:val="left" w:leader="none"/>
        </w:tabs>
        <w:spacing w:line="240" w:lineRule="auto" w:before="1" w:after="0"/>
        <w:ind w:left="658" w:right="0" w:hanging="79"/>
        <w:jc w:val="left"/>
        <w:rPr>
          <w:sz w:val="22"/>
        </w:rPr>
      </w:pPr>
      <w:r>
        <w:rPr>
          <w:sz w:val="22"/>
        </w:rPr>
        <w:t>Silindirlerin üzerindeki etiketleri sökmeyin ve</w:t>
      </w:r>
      <w:r>
        <w:rPr>
          <w:spacing w:val="-3"/>
          <w:sz w:val="22"/>
        </w:rPr>
        <w:t> </w:t>
      </w:r>
      <w:r>
        <w:rPr>
          <w:sz w:val="22"/>
        </w:rPr>
        <w:t>boyamayın.</w:t>
      </w:r>
    </w:p>
    <w:p>
      <w:pPr>
        <w:pStyle w:val="BodyText"/>
        <w:spacing w:before="7"/>
      </w:pPr>
    </w:p>
    <w:p>
      <w:pPr>
        <w:pStyle w:val="ListParagraph"/>
        <w:numPr>
          <w:ilvl w:val="0"/>
          <w:numId w:val="19"/>
        </w:numPr>
        <w:tabs>
          <w:tab w:pos="736" w:val="left" w:leader="none"/>
        </w:tabs>
        <w:spacing w:line="240" w:lineRule="auto" w:before="0" w:after="0"/>
        <w:ind w:left="735" w:right="0" w:hanging="156"/>
        <w:jc w:val="left"/>
        <w:rPr>
          <w:sz w:val="22"/>
        </w:rPr>
      </w:pPr>
      <w:r>
        <w:rPr>
          <w:sz w:val="22"/>
        </w:rPr>
        <w:t>Silindir içindeki gazın ne olduğunu ve acil durum önlemlerinin neler olduğunu</w:t>
      </w:r>
      <w:r>
        <w:rPr>
          <w:spacing w:val="-11"/>
          <w:sz w:val="22"/>
        </w:rPr>
        <w:t> </w:t>
      </w:r>
      <w:r>
        <w:rPr>
          <w:sz w:val="22"/>
        </w:rPr>
        <w:t>bilin.</w:t>
      </w:r>
    </w:p>
    <w:p>
      <w:pPr>
        <w:pStyle w:val="ListParagraph"/>
        <w:numPr>
          <w:ilvl w:val="1"/>
          <w:numId w:val="19"/>
        </w:numPr>
        <w:tabs>
          <w:tab w:pos="967" w:val="left" w:leader="none"/>
        </w:tabs>
        <w:spacing w:line="391" w:lineRule="auto" w:before="150" w:after="0"/>
        <w:ind w:left="886" w:right="1112" w:firstLine="0"/>
        <w:jc w:val="left"/>
        <w:rPr>
          <w:sz w:val="22"/>
        </w:rPr>
      </w:pPr>
      <w:r>
        <w:rPr>
          <w:sz w:val="22"/>
        </w:rPr>
        <w:t>Basınçlı gaz silindirlerini, vanalarını, regülatörlerini </w:t>
      </w:r>
      <w:r>
        <w:rPr>
          <w:spacing w:val="-3"/>
          <w:sz w:val="22"/>
        </w:rPr>
        <w:t>ve </w:t>
      </w:r>
      <w:r>
        <w:rPr>
          <w:sz w:val="22"/>
        </w:rPr>
        <w:t>basınçlı gazlarla kullanılan diğer ekipmanları düzenli olarak test</w:t>
      </w:r>
      <w:r>
        <w:rPr>
          <w:spacing w:val="1"/>
          <w:sz w:val="22"/>
        </w:rPr>
        <w:t> </w:t>
      </w:r>
      <w:r>
        <w:rPr>
          <w:sz w:val="22"/>
        </w:rPr>
        <w:t>edin.</w:t>
      </w:r>
    </w:p>
    <w:p>
      <w:pPr>
        <w:pStyle w:val="ListParagraph"/>
        <w:numPr>
          <w:ilvl w:val="1"/>
          <w:numId w:val="19"/>
        </w:numPr>
        <w:tabs>
          <w:tab w:pos="1022" w:val="left" w:leader="none"/>
        </w:tabs>
        <w:spacing w:line="240" w:lineRule="auto" w:before="4" w:after="0"/>
        <w:ind w:left="1021" w:right="0" w:hanging="135"/>
        <w:jc w:val="left"/>
        <w:rPr>
          <w:sz w:val="22"/>
        </w:rPr>
      </w:pPr>
      <w:r>
        <w:rPr>
          <w:sz w:val="22"/>
        </w:rPr>
        <w:t>Silindirleri vanalarından tutarak</w:t>
      </w:r>
      <w:r>
        <w:rPr>
          <w:spacing w:val="-4"/>
          <w:sz w:val="22"/>
        </w:rPr>
        <w:t> </w:t>
      </w:r>
      <w:r>
        <w:rPr>
          <w:sz w:val="22"/>
        </w:rPr>
        <w:t>taşımayın.</w:t>
      </w:r>
    </w:p>
    <w:p>
      <w:pPr>
        <w:pStyle w:val="ListParagraph"/>
        <w:numPr>
          <w:ilvl w:val="1"/>
          <w:numId w:val="19"/>
        </w:numPr>
        <w:tabs>
          <w:tab w:pos="981" w:val="left" w:leader="none"/>
        </w:tabs>
        <w:spacing w:line="391" w:lineRule="auto" w:before="160" w:after="0"/>
        <w:ind w:left="901" w:right="771" w:firstLine="0"/>
        <w:jc w:val="left"/>
        <w:rPr>
          <w:sz w:val="22"/>
        </w:rPr>
      </w:pPr>
      <w:r>
        <w:rPr>
          <w:sz w:val="22"/>
        </w:rPr>
        <w:t>Basınçlı gaz silindir vanalarının koruyucu kapaklarını silindir dik vaziyette sabitlendikten sonra yerinden</w:t>
      </w:r>
      <w:r>
        <w:rPr>
          <w:spacing w:val="-1"/>
          <w:sz w:val="22"/>
        </w:rPr>
        <w:t> </w:t>
      </w:r>
      <w:r>
        <w:rPr>
          <w:sz w:val="22"/>
        </w:rPr>
        <w:t>çıkarın.</w:t>
      </w:r>
    </w:p>
    <w:p>
      <w:pPr>
        <w:pStyle w:val="ListParagraph"/>
        <w:numPr>
          <w:ilvl w:val="1"/>
          <w:numId w:val="19"/>
        </w:numPr>
        <w:tabs>
          <w:tab w:pos="976" w:val="left" w:leader="none"/>
        </w:tabs>
        <w:spacing w:line="391" w:lineRule="auto" w:before="1" w:after="0"/>
        <w:ind w:left="896" w:right="780" w:firstLine="0"/>
        <w:jc w:val="left"/>
        <w:rPr>
          <w:sz w:val="22"/>
        </w:rPr>
      </w:pPr>
      <w:r>
        <w:rPr>
          <w:sz w:val="22"/>
        </w:rPr>
        <w:t>Basınçlı gazların kullanımı sırasında tüm gerekli kişisel koruyucu ekipmanlarını kullanın.</w:t>
      </w:r>
    </w:p>
    <w:p>
      <w:pPr>
        <w:spacing w:after="0" w:line="391" w:lineRule="auto"/>
        <w:jc w:val="left"/>
        <w:rPr>
          <w:sz w:val="22"/>
        </w:rPr>
        <w:sectPr>
          <w:pgSz w:w="11910" w:h="16840"/>
          <w:pgMar w:top="1340" w:bottom="280" w:left="1540" w:right="1020"/>
        </w:sectPr>
      </w:pPr>
    </w:p>
    <w:p>
      <w:pPr>
        <w:pStyle w:val="ListParagraph"/>
        <w:numPr>
          <w:ilvl w:val="0"/>
          <w:numId w:val="20"/>
        </w:numPr>
        <w:tabs>
          <w:tab w:pos="666" w:val="left" w:leader="none"/>
        </w:tabs>
        <w:spacing w:line="240" w:lineRule="auto" w:before="80" w:after="0"/>
        <w:ind w:left="886" w:right="0" w:hanging="307"/>
        <w:jc w:val="left"/>
        <w:rPr>
          <w:sz w:val="22"/>
        </w:rPr>
      </w:pPr>
      <w:r>
        <w:rPr>
          <w:sz w:val="22"/>
        </w:rPr>
        <w:t>Gaz kaçağı olup olmadığını sabunlu su ile kontrol</w:t>
      </w:r>
      <w:r>
        <w:rPr>
          <w:spacing w:val="-8"/>
          <w:sz w:val="22"/>
        </w:rPr>
        <w:t> </w:t>
      </w:r>
      <w:r>
        <w:rPr>
          <w:sz w:val="22"/>
        </w:rPr>
        <w:t>edin.</w:t>
      </w:r>
    </w:p>
    <w:p>
      <w:pPr>
        <w:pStyle w:val="ListParagraph"/>
        <w:numPr>
          <w:ilvl w:val="0"/>
          <w:numId w:val="20"/>
        </w:numPr>
        <w:tabs>
          <w:tab w:pos="666" w:val="left" w:leader="none"/>
        </w:tabs>
        <w:spacing w:line="376" w:lineRule="auto" w:before="137" w:after="0"/>
        <w:ind w:left="886" w:right="2062" w:hanging="307"/>
        <w:jc w:val="left"/>
        <w:rPr>
          <w:sz w:val="22"/>
        </w:rPr>
      </w:pPr>
      <w:r>
        <w:rPr>
          <w:sz w:val="22"/>
        </w:rPr>
        <w:t>Silindirleri, basıncı arttırmak için hiçbir zaman ısıtmayın. Silindirleri 45</w:t>
      </w:r>
      <w:r>
        <w:rPr>
          <w:spacing w:val="-28"/>
          <w:sz w:val="22"/>
        </w:rPr>
        <w:t> </w:t>
      </w:r>
      <w:r>
        <w:rPr>
          <w:sz w:val="22"/>
        </w:rPr>
        <w:t>°C üzerindeki sıcaklıklara maruz</w:t>
      </w:r>
      <w:r>
        <w:rPr>
          <w:spacing w:val="-4"/>
          <w:sz w:val="22"/>
        </w:rPr>
        <w:t> </w:t>
      </w:r>
      <w:r>
        <w:rPr>
          <w:sz w:val="22"/>
        </w:rPr>
        <w:t>bırakmayın.</w:t>
      </w:r>
    </w:p>
    <w:p>
      <w:pPr>
        <w:pStyle w:val="ListParagraph"/>
        <w:numPr>
          <w:ilvl w:val="1"/>
          <w:numId w:val="20"/>
        </w:numPr>
        <w:tabs>
          <w:tab w:pos="1002" w:val="left" w:leader="none"/>
        </w:tabs>
        <w:spacing w:line="240" w:lineRule="auto" w:before="14" w:after="0"/>
        <w:ind w:left="1002" w:right="0" w:hanging="116"/>
        <w:jc w:val="left"/>
        <w:rPr>
          <w:sz w:val="22"/>
        </w:rPr>
      </w:pPr>
      <w:r>
        <w:rPr>
          <w:sz w:val="22"/>
        </w:rPr>
        <w:t>Basınçlı gaz silindirlerini mekanik şoklara maruz</w:t>
      </w:r>
      <w:r>
        <w:rPr>
          <w:spacing w:val="-10"/>
          <w:sz w:val="22"/>
        </w:rPr>
        <w:t> </w:t>
      </w:r>
      <w:r>
        <w:rPr>
          <w:sz w:val="22"/>
        </w:rPr>
        <w:t>bırakmayın.</w:t>
      </w:r>
    </w:p>
    <w:p>
      <w:pPr>
        <w:pStyle w:val="ListParagraph"/>
        <w:numPr>
          <w:ilvl w:val="0"/>
          <w:numId w:val="21"/>
        </w:numPr>
        <w:tabs>
          <w:tab w:pos="973" w:val="left" w:leader="none"/>
        </w:tabs>
        <w:spacing w:line="240" w:lineRule="auto" w:before="141" w:after="0"/>
        <w:ind w:left="972" w:right="0" w:hanging="86"/>
        <w:jc w:val="left"/>
        <w:rPr>
          <w:sz w:val="22"/>
        </w:rPr>
      </w:pPr>
      <w:r>
        <w:rPr>
          <w:sz w:val="22"/>
        </w:rPr>
        <w:t>Silindir kullanılmadığı zaman vanasını kapalı</w:t>
      </w:r>
      <w:r>
        <w:rPr>
          <w:spacing w:val="3"/>
          <w:sz w:val="22"/>
        </w:rPr>
        <w:t> </w:t>
      </w:r>
      <w:r>
        <w:rPr>
          <w:sz w:val="22"/>
        </w:rPr>
        <w:t>tutun.</w:t>
      </w:r>
    </w:p>
    <w:p>
      <w:pPr>
        <w:pStyle w:val="ListParagraph"/>
        <w:numPr>
          <w:ilvl w:val="0"/>
          <w:numId w:val="21"/>
        </w:numPr>
        <w:tabs>
          <w:tab w:pos="973" w:val="left" w:leader="none"/>
        </w:tabs>
        <w:spacing w:line="240" w:lineRule="auto" w:before="139" w:after="0"/>
        <w:ind w:left="972" w:right="0" w:hanging="86"/>
        <w:jc w:val="left"/>
        <w:rPr>
          <w:sz w:val="22"/>
        </w:rPr>
      </w:pPr>
      <w:r>
        <w:rPr>
          <w:sz w:val="22"/>
        </w:rPr>
        <w:t>Boş silindirlerin vanasını kapatın ve vana koruyucu kapağını yerine</w:t>
      </w:r>
      <w:r>
        <w:rPr>
          <w:spacing w:val="-5"/>
          <w:sz w:val="22"/>
        </w:rPr>
        <w:t> </w:t>
      </w:r>
      <w:r>
        <w:rPr>
          <w:sz w:val="22"/>
        </w:rPr>
        <w:t>takın.</w:t>
      </w:r>
    </w:p>
    <w:p>
      <w:pPr>
        <w:pStyle w:val="ListParagraph"/>
        <w:numPr>
          <w:ilvl w:val="0"/>
          <w:numId w:val="22"/>
        </w:numPr>
        <w:tabs>
          <w:tab w:pos="967" w:val="left" w:leader="none"/>
        </w:tabs>
        <w:spacing w:line="391" w:lineRule="auto" w:before="156" w:after="0"/>
        <w:ind w:left="896" w:right="1859" w:hanging="10"/>
        <w:jc w:val="left"/>
        <w:rPr>
          <w:sz w:val="22"/>
        </w:rPr>
      </w:pPr>
      <w:r>
        <w:rPr>
          <w:sz w:val="22"/>
        </w:rPr>
        <w:t>Basınçlı gaz silindirlerini iyi havalandırılan yerlerde, tercihen açık havada depolayın.</w:t>
      </w:r>
    </w:p>
    <w:p>
      <w:pPr>
        <w:pStyle w:val="ListParagraph"/>
        <w:numPr>
          <w:ilvl w:val="0"/>
          <w:numId w:val="20"/>
        </w:numPr>
        <w:tabs>
          <w:tab w:pos="681" w:val="left" w:leader="none"/>
        </w:tabs>
        <w:spacing w:line="258" w:lineRule="exact" w:before="0" w:after="0"/>
        <w:ind w:left="680" w:right="0" w:hanging="101"/>
        <w:jc w:val="left"/>
        <w:rPr>
          <w:sz w:val="22"/>
        </w:rPr>
      </w:pPr>
      <w:r>
        <w:rPr>
          <w:sz w:val="22"/>
        </w:rPr>
        <w:t>Silindirleri baş yukarı olacak şekilde depolayın ve devrilmelerini önlemek için</w:t>
      </w:r>
      <w:r>
        <w:rPr>
          <w:spacing w:val="-17"/>
          <w:sz w:val="22"/>
        </w:rPr>
        <w:t> </w:t>
      </w:r>
      <w:r>
        <w:rPr>
          <w:sz w:val="22"/>
        </w:rPr>
        <w:t>sabitleyin.</w:t>
      </w:r>
    </w:p>
    <w:p>
      <w:pPr>
        <w:pStyle w:val="ListParagraph"/>
        <w:numPr>
          <w:ilvl w:val="1"/>
          <w:numId w:val="20"/>
        </w:numPr>
        <w:tabs>
          <w:tab w:pos="967" w:val="left" w:leader="none"/>
        </w:tabs>
        <w:spacing w:line="240" w:lineRule="auto" w:before="157" w:after="0"/>
        <w:ind w:left="966" w:right="0" w:hanging="80"/>
        <w:jc w:val="left"/>
        <w:rPr>
          <w:sz w:val="22"/>
        </w:rPr>
      </w:pPr>
      <w:r>
        <w:rPr>
          <w:sz w:val="22"/>
        </w:rPr>
        <w:t>Boş ve dolu silindirleri ayrı ayrı</w:t>
      </w:r>
      <w:r>
        <w:rPr>
          <w:spacing w:val="1"/>
          <w:sz w:val="22"/>
        </w:rPr>
        <w:t> </w:t>
      </w:r>
      <w:r>
        <w:rPr>
          <w:sz w:val="22"/>
        </w:rPr>
        <w:t>depolayın.</w:t>
      </w:r>
    </w:p>
    <w:p>
      <w:pPr>
        <w:pStyle w:val="ListParagraph"/>
        <w:numPr>
          <w:ilvl w:val="0"/>
          <w:numId w:val="23"/>
        </w:numPr>
        <w:tabs>
          <w:tab w:pos="988" w:val="left" w:leader="none"/>
        </w:tabs>
        <w:spacing w:line="240" w:lineRule="auto" w:before="140" w:after="0"/>
        <w:ind w:left="987" w:right="0" w:hanging="101"/>
        <w:jc w:val="left"/>
        <w:rPr>
          <w:sz w:val="22"/>
        </w:rPr>
      </w:pPr>
      <w:r>
        <w:rPr>
          <w:sz w:val="22"/>
        </w:rPr>
        <w:t>Dışarıda depolanan silindirleri güneş ışığından</w:t>
      </w:r>
      <w:r>
        <w:rPr>
          <w:spacing w:val="-6"/>
          <w:sz w:val="22"/>
        </w:rPr>
        <w:t> </w:t>
      </w:r>
      <w:r>
        <w:rPr>
          <w:sz w:val="22"/>
        </w:rPr>
        <w:t>koruyun.</w:t>
      </w:r>
    </w:p>
    <w:p>
      <w:pPr>
        <w:pStyle w:val="ListParagraph"/>
        <w:numPr>
          <w:ilvl w:val="0"/>
          <w:numId w:val="24"/>
        </w:numPr>
        <w:tabs>
          <w:tab w:pos="772" w:val="left" w:leader="none"/>
        </w:tabs>
        <w:spacing w:line="376" w:lineRule="auto" w:before="137" w:after="0"/>
        <w:ind w:left="891" w:right="1810" w:hanging="206"/>
        <w:jc w:val="left"/>
        <w:rPr>
          <w:sz w:val="22"/>
        </w:rPr>
      </w:pPr>
      <w:r>
        <w:rPr>
          <w:sz w:val="22"/>
        </w:rPr>
        <w:t>Oksijen ve yanıcı gaz silindirlerini ayrı ayrı depolayın (Aralarında en az 6</w:t>
      </w:r>
      <w:r>
        <w:rPr>
          <w:spacing w:val="-31"/>
          <w:sz w:val="22"/>
        </w:rPr>
        <w:t> </w:t>
      </w:r>
      <w:r>
        <w:rPr>
          <w:sz w:val="22"/>
        </w:rPr>
        <w:t>m. mesafe</w:t>
      </w:r>
      <w:r>
        <w:rPr>
          <w:spacing w:val="-1"/>
          <w:sz w:val="22"/>
        </w:rPr>
        <w:t> </w:t>
      </w:r>
      <w:r>
        <w:rPr>
          <w:sz w:val="22"/>
        </w:rPr>
        <w:t>olmalıdır.).</w:t>
      </w:r>
    </w:p>
    <w:p>
      <w:pPr>
        <w:pStyle w:val="ListParagraph"/>
        <w:numPr>
          <w:ilvl w:val="1"/>
          <w:numId w:val="24"/>
        </w:numPr>
        <w:tabs>
          <w:tab w:pos="971" w:val="left" w:leader="none"/>
        </w:tabs>
        <w:spacing w:line="240" w:lineRule="auto" w:before="15" w:after="0"/>
        <w:ind w:left="891" w:right="0" w:firstLine="0"/>
        <w:jc w:val="left"/>
        <w:rPr>
          <w:sz w:val="22"/>
        </w:rPr>
      </w:pPr>
      <w:r>
        <w:rPr>
          <w:sz w:val="22"/>
        </w:rPr>
        <w:t>Yanıcı gaz silindirlerini diğer yanıcı maddelerden uzakta</w:t>
      </w:r>
      <w:r>
        <w:rPr>
          <w:spacing w:val="-2"/>
          <w:sz w:val="22"/>
        </w:rPr>
        <w:t> </w:t>
      </w:r>
      <w:r>
        <w:rPr>
          <w:sz w:val="22"/>
        </w:rPr>
        <w:t>depolayın.</w:t>
      </w:r>
    </w:p>
    <w:p>
      <w:pPr>
        <w:pStyle w:val="ListParagraph"/>
        <w:numPr>
          <w:ilvl w:val="1"/>
          <w:numId w:val="24"/>
        </w:numPr>
        <w:tabs>
          <w:tab w:pos="967" w:val="left" w:leader="none"/>
        </w:tabs>
        <w:spacing w:line="240" w:lineRule="auto" w:before="159" w:after="0"/>
        <w:ind w:left="966" w:right="0" w:hanging="80"/>
        <w:jc w:val="left"/>
        <w:rPr>
          <w:sz w:val="22"/>
        </w:rPr>
      </w:pPr>
      <w:r>
        <w:rPr>
          <w:sz w:val="22"/>
        </w:rPr>
        <w:t>Depolanmış silindirleri kaçaklara karşı düzenli olarak kontrol</w:t>
      </w:r>
      <w:r>
        <w:rPr>
          <w:spacing w:val="-8"/>
          <w:sz w:val="22"/>
        </w:rPr>
        <w:t> </w:t>
      </w:r>
      <w:r>
        <w:rPr>
          <w:sz w:val="22"/>
        </w:rPr>
        <w:t>edin.</w:t>
      </w:r>
    </w:p>
    <w:p>
      <w:pPr>
        <w:pStyle w:val="ListParagraph"/>
        <w:numPr>
          <w:ilvl w:val="1"/>
          <w:numId w:val="24"/>
        </w:numPr>
        <w:tabs>
          <w:tab w:pos="967" w:val="left" w:leader="none"/>
        </w:tabs>
        <w:spacing w:line="393" w:lineRule="auto" w:before="161" w:after="0"/>
        <w:ind w:left="891" w:right="2250" w:hanging="5"/>
        <w:jc w:val="both"/>
        <w:rPr>
          <w:sz w:val="22"/>
        </w:rPr>
      </w:pPr>
      <w:r>
        <w:rPr>
          <w:sz w:val="22"/>
        </w:rPr>
        <w:t>Borular, hortumlar ve ara parçalar gibi tüm malzemeler kompresörün maksimum çalışma basıncına uygun olmalıdır. Basınçlı hava hatlarını, maksimum çalışma basıncını gösterecek şekilde</w:t>
      </w:r>
      <w:r>
        <w:rPr>
          <w:spacing w:val="-11"/>
          <w:sz w:val="22"/>
        </w:rPr>
        <w:t> </w:t>
      </w:r>
      <w:r>
        <w:rPr>
          <w:sz w:val="22"/>
        </w:rPr>
        <w:t>tanımlayın.</w:t>
      </w:r>
    </w:p>
    <w:p>
      <w:pPr>
        <w:pStyle w:val="ListParagraph"/>
        <w:numPr>
          <w:ilvl w:val="1"/>
          <w:numId w:val="24"/>
        </w:numPr>
        <w:tabs>
          <w:tab w:pos="967" w:val="left" w:leader="none"/>
        </w:tabs>
        <w:spacing w:line="391" w:lineRule="auto" w:before="0" w:after="0"/>
        <w:ind w:left="886" w:right="1928" w:firstLine="0"/>
        <w:jc w:val="left"/>
        <w:rPr>
          <w:sz w:val="22"/>
        </w:rPr>
      </w:pPr>
      <w:r>
        <w:rPr>
          <w:sz w:val="22"/>
        </w:rPr>
        <w:t>Hortumları, çalışanların takılıp düşmelerine neden olmaması için yürüme yollarından</w:t>
      </w:r>
      <w:r>
        <w:rPr>
          <w:spacing w:val="-3"/>
          <w:sz w:val="22"/>
        </w:rPr>
        <w:t> </w:t>
      </w:r>
      <w:r>
        <w:rPr>
          <w:sz w:val="22"/>
        </w:rPr>
        <w:t>çekin.</w:t>
      </w:r>
    </w:p>
    <w:p>
      <w:pPr>
        <w:pStyle w:val="ListParagraph"/>
        <w:numPr>
          <w:ilvl w:val="0"/>
          <w:numId w:val="24"/>
        </w:numPr>
        <w:tabs>
          <w:tab w:pos="856" w:val="left" w:leader="none"/>
        </w:tabs>
        <w:spacing w:line="257" w:lineRule="exact" w:before="0" w:after="0"/>
        <w:ind w:left="855" w:right="0" w:hanging="101"/>
        <w:jc w:val="left"/>
        <w:rPr>
          <w:sz w:val="22"/>
        </w:rPr>
      </w:pPr>
      <w:r>
        <w:rPr>
          <w:sz w:val="22"/>
        </w:rPr>
        <w:t>Hortumların uç noktalarını, kaza sebebiyle kopma veya kesilme durumunda</w:t>
      </w:r>
      <w:r>
        <w:rPr>
          <w:spacing w:val="-12"/>
          <w:sz w:val="22"/>
        </w:rPr>
        <w:t> </w:t>
      </w:r>
      <w:r>
        <w:rPr>
          <w:sz w:val="22"/>
        </w:rPr>
        <w:t>savrulmayı</w:t>
      </w:r>
    </w:p>
    <w:p>
      <w:pPr>
        <w:pStyle w:val="BodyText"/>
        <w:spacing w:before="152"/>
        <w:ind w:left="901"/>
      </w:pPr>
      <w:r>
        <w:rPr/>
        <w:t>önlemek için,</w:t>
      </w:r>
      <w:r>
        <w:rPr>
          <w:spacing w:val="-7"/>
        </w:rPr>
        <w:t> </w:t>
      </w:r>
      <w:r>
        <w:rPr/>
        <w:t>sabitleyin.</w:t>
      </w:r>
    </w:p>
    <w:p>
      <w:pPr>
        <w:pStyle w:val="ListParagraph"/>
        <w:numPr>
          <w:ilvl w:val="1"/>
          <w:numId w:val="24"/>
        </w:numPr>
        <w:tabs>
          <w:tab w:pos="967" w:val="left" w:leader="none"/>
        </w:tabs>
        <w:spacing w:line="391" w:lineRule="auto" w:before="160" w:after="0"/>
        <w:ind w:left="886" w:right="784" w:firstLine="0"/>
        <w:jc w:val="left"/>
        <w:rPr>
          <w:sz w:val="22"/>
        </w:rPr>
      </w:pPr>
      <w:r>
        <w:rPr>
          <w:sz w:val="22"/>
        </w:rPr>
        <w:t>Herhangi bir pnömatik alet sökülmeden önce havayı kesin ve alet içindeki havayı boşaltın.</w:t>
      </w:r>
    </w:p>
    <w:p>
      <w:pPr>
        <w:pStyle w:val="ListParagraph"/>
        <w:numPr>
          <w:ilvl w:val="1"/>
          <w:numId w:val="24"/>
        </w:numPr>
        <w:tabs>
          <w:tab w:pos="967" w:val="left" w:leader="none"/>
        </w:tabs>
        <w:spacing w:line="391" w:lineRule="auto" w:before="2" w:after="0"/>
        <w:ind w:left="896" w:right="2108" w:hanging="10"/>
        <w:jc w:val="left"/>
        <w:rPr>
          <w:sz w:val="22"/>
        </w:rPr>
      </w:pPr>
      <w:r>
        <w:rPr>
          <w:sz w:val="22"/>
        </w:rPr>
        <w:t>Basınçlı havayı, çalışanların elbiselerinden veya cildinden kir ya da toz temizlemek için kesinlikle kullanmayın ve çalışanlara</w:t>
      </w:r>
      <w:r>
        <w:rPr>
          <w:spacing w:val="-23"/>
          <w:sz w:val="22"/>
        </w:rPr>
        <w:t> </w:t>
      </w:r>
      <w:r>
        <w:rPr>
          <w:sz w:val="22"/>
        </w:rPr>
        <w:t>doğrultulmayın.</w:t>
      </w:r>
    </w:p>
    <w:p>
      <w:pPr>
        <w:pStyle w:val="ListParagraph"/>
        <w:numPr>
          <w:ilvl w:val="1"/>
          <w:numId w:val="24"/>
        </w:numPr>
        <w:tabs>
          <w:tab w:pos="1012" w:val="left" w:leader="none"/>
        </w:tabs>
        <w:spacing w:line="391" w:lineRule="auto" w:before="1" w:after="0"/>
        <w:ind w:left="891" w:right="1721" w:firstLine="5"/>
        <w:jc w:val="left"/>
        <w:rPr>
          <w:sz w:val="22"/>
        </w:rPr>
      </w:pPr>
      <w:r>
        <w:rPr>
          <w:sz w:val="22"/>
        </w:rPr>
        <w:t>Ekipman temizliğinde basınçlı hava kullanan personel tarafından büyük tip gözlük (google), yüz kalkanı ya da diğer göz koruyucu ekipman</w:t>
      </w:r>
      <w:r>
        <w:rPr>
          <w:spacing w:val="-11"/>
          <w:sz w:val="22"/>
        </w:rPr>
        <w:t> </w:t>
      </w:r>
      <w:r>
        <w:rPr>
          <w:sz w:val="22"/>
        </w:rPr>
        <w:t>kullanın.</w:t>
      </w:r>
    </w:p>
    <w:p>
      <w:pPr>
        <w:pStyle w:val="ListParagraph"/>
        <w:numPr>
          <w:ilvl w:val="1"/>
          <w:numId w:val="24"/>
        </w:numPr>
        <w:tabs>
          <w:tab w:pos="1007" w:val="left" w:leader="none"/>
        </w:tabs>
        <w:spacing w:line="393" w:lineRule="auto" w:before="1" w:after="0"/>
        <w:ind w:left="891" w:right="1671" w:firstLine="0"/>
        <w:jc w:val="left"/>
        <w:rPr>
          <w:sz w:val="22"/>
        </w:rPr>
      </w:pPr>
      <w:r>
        <w:rPr>
          <w:sz w:val="22"/>
        </w:rPr>
        <w:t>Pnömatik aletlerin kullanılması sırasında statik elektrik oluşabilir. Bu tür aletleri; yakıt, parlayıcı buhar veya patlayıcı atmosfer bulunabilecek yerlerde kullanılmadan önce</w:t>
      </w:r>
      <w:r>
        <w:rPr>
          <w:spacing w:val="-1"/>
          <w:sz w:val="22"/>
        </w:rPr>
        <w:t> </w:t>
      </w:r>
      <w:r>
        <w:rPr>
          <w:sz w:val="22"/>
        </w:rPr>
        <w:t>topraklayın.</w:t>
      </w:r>
    </w:p>
    <w:p>
      <w:pPr>
        <w:spacing w:after="0" w:line="393" w:lineRule="auto"/>
        <w:jc w:val="left"/>
        <w:rPr>
          <w:sz w:val="22"/>
        </w:rPr>
        <w:sectPr>
          <w:pgSz w:w="11910" w:h="16840"/>
          <w:pgMar w:top="1340" w:bottom="280" w:left="1540" w:right="1020"/>
        </w:sectPr>
      </w:pPr>
    </w:p>
    <w:p>
      <w:pPr>
        <w:pStyle w:val="ListParagraph"/>
        <w:numPr>
          <w:ilvl w:val="1"/>
          <w:numId w:val="24"/>
        </w:numPr>
        <w:tabs>
          <w:tab w:pos="981" w:val="left" w:leader="none"/>
        </w:tabs>
        <w:spacing w:line="240" w:lineRule="auto" w:before="75" w:after="0"/>
        <w:ind w:left="980" w:right="0" w:hanging="79"/>
        <w:jc w:val="left"/>
        <w:rPr>
          <w:sz w:val="22"/>
        </w:rPr>
      </w:pPr>
      <w:r>
        <w:rPr>
          <w:sz w:val="22"/>
        </w:rPr>
        <w:t>Hava hatlarını yüksek kalite malzemeden yapın ve sağlam bir şekilde</w:t>
      </w:r>
      <w:r>
        <w:rPr>
          <w:spacing w:val="-14"/>
          <w:sz w:val="22"/>
        </w:rPr>
        <w:t> </w:t>
      </w:r>
      <w:r>
        <w:rPr>
          <w:sz w:val="22"/>
        </w:rPr>
        <w:t>sabitleyin.</w:t>
      </w:r>
    </w:p>
    <w:p>
      <w:pPr>
        <w:pStyle w:val="ListParagraph"/>
        <w:numPr>
          <w:ilvl w:val="0"/>
          <w:numId w:val="25"/>
        </w:numPr>
        <w:tabs>
          <w:tab w:pos="825" w:val="left" w:leader="none"/>
        </w:tabs>
        <w:spacing w:line="240" w:lineRule="auto" w:before="160" w:after="0"/>
        <w:ind w:left="579" w:right="0" w:firstLine="166"/>
        <w:jc w:val="left"/>
        <w:rPr>
          <w:sz w:val="22"/>
        </w:rPr>
      </w:pPr>
      <w:r>
        <w:rPr>
          <w:sz w:val="22"/>
        </w:rPr>
        <w:t>Hava hatlarında yalnızca standart bağlantı parçaları</w:t>
      </w:r>
      <w:r>
        <w:rPr>
          <w:spacing w:val="-4"/>
          <w:sz w:val="22"/>
        </w:rPr>
        <w:t> </w:t>
      </w:r>
      <w:r>
        <w:rPr>
          <w:sz w:val="22"/>
        </w:rPr>
        <w:t>kullanın.</w:t>
      </w:r>
    </w:p>
    <w:p>
      <w:pPr>
        <w:pStyle w:val="ListParagraph"/>
        <w:numPr>
          <w:ilvl w:val="0"/>
          <w:numId w:val="25"/>
        </w:numPr>
        <w:tabs>
          <w:tab w:pos="825" w:val="left" w:leader="none"/>
        </w:tabs>
        <w:spacing w:line="240" w:lineRule="auto" w:before="159" w:after="0"/>
        <w:ind w:left="579" w:right="0" w:firstLine="166"/>
        <w:jc w:val="left"/>
        <w:rPr>
          <w:sz w:val="22"/>
        </w:rPr>
      </w:pPr>
      <w:r>
        <w:rPr>
          <w:sz w:val="22"/>
        </w:rPr>
        <w:t>Hortumların bükülmesini ve kırılmasını</w:t>
      </w:r>
      <w:r>
        <w:rPr>
          <w:spacing w:val="1"/>
          <w:sz w:val="22"/>
        </w:rPr>
        <w:t> </w:t>
      </w:r>
      <w:r>
        <w:rPr>
          <w:sz w:val="22"/>
        </w:rPr>
        <w:t>önleyin.</w:t>
      </w:r>
    </w:p>
    <w:p>
      <w:pPr>
        <w:pStyle w:val="ListParagraph"/>
        <w:numPr>
          <w:ilvl w:val="0"/>
          <w:numId w:val="25"/>
        </w:numPr>
        <w:tabs>
          <w:tab w:pos="858" w:val="left" w:leader="none"/>
          <w:tab w:pos="2227" w:val="left" w:leader="none"/>
          <w:tab w:pos="2918" w:val="left" w:leader="none"/>
          <w:tab w:pos="4175" w:val="left" w:leader="none"/>
          <w:tab w:pos="4799" w:val="left" w:leader="none"/>
          <w:tab w:pos="6008" w:val="left" w:leader="none"/>
        </w:tabs>
        <w:spacing w:line="391" w:lineRule="auto" w:before="160" w:after="0"/>
        <w:ind w:left="579" w:right="2101" w:firstLine="166"/>
        <w:jc w:val="left"/>
        <w:rPr>
          <w:sz w:val="22"/>
        </w:rPr>
      </w:pPr>
      <w:r>
        <w:rPr>
          <w:sz w:val="22"/>
        </w:rPr>
        <w:t>Kullanımdan</w:t>
        <w:tab/>
        <w:t>önce,</w:t>
        <w:tab/>
        <w:t>hortumların</w:t>
        <w:tab/>
        <w:t>boru</w:t>
        <w:tab/>
        <w:t>çıkışlarının</w:t>
        <w:tab/>
        <w:t>uygun şekilde sabitlendiğinden emin olmak için hortumları kontrol</w:t>
      </w:r>
      <w:r>
        <w:rPr>
          <w:spacing w:val="-7"/>
          <w:sz w:val="22"/>
        </w:rPr>
        <w:t> </w:t>
      </w:r>
      <w:r>
        <w:rPr>
          <w:sz w:val="22"/>
        </w:rPr>
        <w:t>edin.</w:t>
      </w:r>
    </w:p>
    <w:p>
      <w:pPr>
        <w:pStyle w:val="ListParagraph"/>
        <w:numPr>
          <w:ilvl w:val="0"/>
          <w:numId w:val="25"/>
        </w:numPr>
        <w:tabs>
          <w:tab w:pos="825" w:val="left" w:leader="none"/>
        </w:tabs>
        <w:spacing w:line="393" w:lineRule="auto" w:before="1" w:after="0"/>
        <w:ind w:left="579" w:right="1007" w:firstLine="166"/>
        <w:jc w:val="left"/>
        <w:rPr>
          <w:sz w:val="22"/>
        </w:rPr>
      </w:pPr>
      <w:r>
        <w:rPr>
          <w:sz w:val="22"/>
        </w:rPr>
        <w:t>Vanaları, göstergeleri ve regülatörleri kompresöre; çalışmayı engellemeyecek şekilde takın.</w:t>
      </w:r>
    </w:p>
    <w:p>
      <w:pPr>
        <w:pStyle w:val="ListParagraph"/>
        <w:numPr>
          <w:ilvl w:val="1"/>
          <w:numId w:val="25"/>
        </w:numPr>
        <w:tabs>
          <w:tab w:pos="967" w:val="left" w:leader="none"/>
        </w:tabs>
        <w:spacing w:line="391" w:lineRule="auto" w:before="0" w:after="0"/>
        <w:ind w:left="886" w:right="783" w:firstLine="0"/>
        <w:jc w:val="both"/>
        <w:rPr>
          <w:sz w:val="22"/>
        </w:rPr>
      </w:pPr>
      <w:r>
        <w:rPr>
          <w:sz w:val="22"/>
        </w:rPr>
        <w:t>Donma sıcaklığının altındaki sıcaklığa maruz kalabilecek vanaları, üzerlerinde su birikmeyecek şekilde yerleştirin. Donmuş vanaları kullanmadan önce çözün ve kurutun.</w:t>
      </w:r>
    </w:p>
    <w:p>
      <w:pPr>
        <w:pStyle w:val="BodyText"/>
        <w:spacing w:before="1"/>
        <w:rPr>
          <w:sz w:val="26"/>
        </w:rPr>
      </w:pPr>
    </w:p>
    <w:p>
      <w:pPr>
        <w:pStyle w:val="Heading2"/>
        <w:numPr>
          <w:ilvl w:val="2"/>
          <w:numId w:val="5"/>
        </w:numPr>
        <w:tabs>
          <w:tab w:pos="719" w:val="left" w:leader="none"/>
        </w:tabs>
        <w:spacing w:line="240" w:lineRule="auto" w:before="0" w:after="0"/>
        <w:ind w:left="718" w:right="0" w:hanging="552"/>
        <w:jc w:val="left"/>
        <w:rPr>
          <w:i/>
        </w:rPr>
      </w:pPr>
      <w:r>
        <w:rPr>
          <w:i/>
        </w:rPr>
        <w:t>Radyasyon ile</w:t>
      </w:r>
      <w:r>
        <w:rPr>
          <w:i/>
          <w:spacing w:val="-4"/>
        </w:rPr>
        <w:t> </w:t>
      </w:r>
      <w:r>
        <w:rPr>
          <w:i/>
        </w:rPr>
        <w:t>Çalışırken</w:t>
      </w:r>
    </w:p>
    <w:p>
      <w:pPr>
        <w:pStyle w:val="BodyText"/>
        <w:spacing w:before="1"/>
        <w:rPr>
          <w:b/>
          <w:i/>
          <w:sz w:val="28"/>
        </w:rPr>
      </w:pPr>
    </w:p>
    <w:p>
      <w:pPr>
        <w:pStyle w:val="BodyText"/>
        <w:spacing w:line="391" w:lineRule="auto"/>
        <w:ind w:left="166" w:right="782"/>
        <w:jc w:val="both"/>
      </w:pPr>
      <w:r>
        <w:rPr/>
        <w:t>Radyoaktif kaynaklar ile çalışırken bilinmesi gereken en önemli husus radyasyon uyarı işaretleridir. Standart radyasyon uyarı işareti; sarı arka plan üzerinde siyah ya da morumsu kırmızı renkte tri-foil sembolü bulunan işarettir (Şekil 1). Bununla birlikte eski uyarı işaretinin görevini yerine getirememesinden dolayı başka bir uyarı sembolü daha kullanılmaya başlanmıştır.</w:t>
      </w:r>
    </w:p>
    <w:p>
      <w:pPr>
        <w:pStyle w:val="BodyText"/>
        <w:rPr>
          <w:sz w:val="20"/>
        </w:rPr>
      </w:pPr>
    </w:p>
    <w:p>
      <w:pPr>
        <w:pStyle w:val="BodyText"/>
        <w:spacing w:before="2"/>
        <w:rPr>
          <w:sz w:val="24"/>
        </w:rPr>
      </w:pPr>
      <w:r>
        <w:rPr/>
        <w:drawing>
          <wp:anchor distT="0" distB="0" distL="0" distR="0" allowOverlap="1" layoutInCell="1" locked="0" behindDoc="1" simplePos="0" relativeHeight="268434455">
            <wp:simplePos x="0" y="0"/>
            <wp:positionH relativeFrom="page">
              <wp:posOffset>2010410</wp:posOffset>
            </wp:positionH>
            <wp:positionV relativeFrom="paragraph">
              <wp:posOffset>201827</wp:posOffset>
            </wp:positionV>
            <wp:extent cx="3698286" cy="142646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3698286" cy="1426464"/>
                    </a:xfrm>
                    <a:prstGeom prst="rect">
                      <a:avLst/>
                    </a:prstGeom>
                  </pic:spPr>
                </pic:pic>
              </a:graphicData>
            </a:graphic>
          </wp:anchor>
        </w:drawing>
      </w:r>
    </w:p>
    <w:p>
      <w:pPr>
        <w:pStyle w:val="BodyText"/>
        <w:rPr>
          <w:sz w:val="15"/>
        </w:rPr>
      </w:pPr>
    </w:p>
    <w:p>
      <w:pPr>
        <w:pStyle w:val="BodyText"/>
        <w:spacing w:before="92"/>
        <w:ind w:left="2845"/>
      </w:pPr>
      <w:r>
        <w:rPr/>
        <w:t>Şekil 1. Radyasyon uyarı işaretleri</w:t>
      </w:r>
    </w:p>
    <w:p>
      <w:pPr>
        <w:pStyle w:val="BodyText"/>
        <w:rPr>
          <w:sz w:val="24"/>
        </w:rPr>
      </w:pPr>
    </w:p>
    <w:p>
      <w:pPr>
        <w:pStyle w:val="BodyText"/>
        <w:rPr>
          <w:sz w:val="26"/>
        </w:rPr>
      </w:pPr>
    </w:p>
    <w:p>
      <w:pPr>
        <w:pStyle w:val="BodyText"/>
        <w:spacing w:line="396" w:lineRule="auto"/>
        <w:ind w:left="166"/>
      </w:pPr>
      <w:r>
        <w:rPr/>
        <w:t>Radyasyon uyarı işareti radyoaktif maddelerin depolandığı dolap, kabin vb. yerlerin üzerinde bulunmalıdır.</w:t>
      </w:r>
    </w:p>
    <w:p>
      <w:pPr>
        <w:spacing w:after="0" w:line="396" w:lineRule="auto"/>
        <w:sectPr>
          <w:pgSz w:w="11910" w:h="16840"/>
          <w:pgMar w:top="1360" w:bottom="280" w:left="1540" w:right="1020"/>
        </w:sectPr>
      </w:pPr>
    </w:p>
    <w:p>
      <w:pPr>
        <w:pStyle w:val="BodyText"/>
        <w:spacing w:before="72"/>
        <w:ind w:left="171"/>
      </w:pPr>
      <w:r>
        <w:rPr/>
        <w:t>Aşağıda radyoaktif malzemeler ile çalışırken uyulması gereken kurallar verilmiştir:</w:t>
      </w:r>
    </w:p>
    <w:p>
      <w:pPr>
        <w:pStyle w:val="BodyText"/>
        <w:spacing w:before="1"/>
        <w:rPr>
          <w:sz w:val="23"/>
        </w:rPr>
      </w:pPr>
    </w:p>
    <w:p>
      <w:pPr>
        <w:pStyle w:val="ListParagraph"/>
        <w:numPr>
          <w:ilvl w:val="0"/>
          <w:numId w:val="20"/>
        </w:numPr>
        <w:tabs>
          <w:tab w:pos="666" w:val="left" w:leader="none"/>
        </w:tabs>
        <w:spacing w:line="240" w:lineRule="auto" w:before="0" w:after="0"/>
        <w:ind w:left="886" w:right="0" w:hanging="307"/>
        <w:jc w:val="left"/>
        <w:rPr>
          <w:sz w:val="22"/>
        </w:rPr>
      </w:pPr>
      <w:r>
        <w:rPr>
          <w:sz w:val="22"/>
        </w:rPr>
        <w:t>Laboratuvarda deneye başlamadan önce dozimetrinizi</w:t>
      </w:r>
      <w:r>
        <w:rPr>
          <w:spacing w:val="-5"/>
          <w:sz w:val="22"/>
        </w:rPr>
        <w:t> </w:t>
      </w:r>
      <w:r>
        <w:rPr>
          <w:sz w:val="22"/>
        </w:rPr>
        <w:t>takın.</w:t>
      </w:r>
    </w:p>
    <w:p>
      <w:pPr>
        <w:pStyle w:val="ListParagraph"/>
        <w:numPr>
          <w:ilvl w:val="0"/>
          <w:numId w:val="20"/>
        </w:numPr>
        <w:tabs>
          <w:tab w:pos="681" w:val="left" w:leader="none"/>
        </w:tabs>
        <w:spacing w:line="379" w:lineRule="auto" w:before="137" w:after="0"/>
        <w:ind w:left="886" w:right="1788" w:hanging="307"/>
        <w:jc w:val="left"/>
        <w:rPr>
          <w:sz w:val="22"/>
        </w:rPr>
      </w:pPr>
      <w:r>
        <w:rPr>
          <w:sz w:val="22"/>
        </w:rPr>
        <w:t>Çalışmaya başlamadan önce dozimetrinizi ve alan dedektörlerini kontrol edin, bunların çalıştığından emin</w:t>
      </w:r>
      <w:r>
        <w:rPr>
          <w:spacing w:val="-6"/>
          <w:sz w:val="22"/>
        </w:rPr>
        <w:t> </w:t>
      </w:r>
      <w:r>
        <w:rPr>
          <w:sz w:val="22"/>
        </w:rPr>
        <w:t>olun.</w:t>
      </w:r>
    </w:p>
    <w:p>
      <w:pPr>
        <w:pStyle w:val="ListParagraph"/>
        <w:numPr>
          <w:ilvl w:val="0"/>
          <w:numId w:val="26"/>
        </w:numPr>
        <w:tabs>
          <w:tab w:pos="650" w:val="left" w:leader="none"/>
        </w:tabs>
        <w:spacing w:line="391" w:lineRule="auto" w:before="12" w:after="0"/>
        <w:ind w:left="896" w:right="1626" w:hanging="362"/>
        <w:jc w:val="left"/>
        <w:rPr>
          <w:sz w:val="22"/>
        </w:rPr>
      </w:pPr>
      <w:r>
        <w:rPr>
          <w:sz w:val="22"/>
        </w:rPr>
        <w:t>Laboratuvarda radyoaktif malzemenin kullanıldığı ya da depolandığı yerleri sürekli temiz tutun. Böylece radyasyonun kazara vücuda girmesi engellenmiş olacaktır.</w:t>
      </w:r>
    </w:p>
    <w:p>
      <w:pPr>
        <w:pStyle w:val="ListParagraph"/>
        <w:numPr>
          <w:ilvl w:val="0"/>
          <w:numId w:val="27"/>
        </w:numPr>
        <w:tabs>
          <w:tab w:pos="666" w:val="left" w:leader="none"/>
        </w:tabs>
        <w:spacing w:line="258" w:lineRule="exact" w:before="0" w:after="0"/>
        <w:ind w:left="665" w:right="0" w:hanging="86"/>
        <w:jc w:val="left"/>
        <w:rPr>
          <w:sz w:val="22"/>
        </w:rPr>
      </w:pPr>
      <w:r>
        <w:rPr>
          <w:sz w:val="22"/>
        </w:rPr>
        <w:t>Laboratuvar ortamına Bölüm Başkanı'ndan onay almadan hiçbir ziyaretçi</w:t>
      </w:r>
      <w:r>
        <w:rPr>
          <w:spacing w:val="-9"/>
          <w:sz w:val="22"/>
        </w:rPr>
        <w:t> </w:t>
      </w:r>
      <w:r>
        <w:rPr>
          <w:sz w:val="22"/>
        </w:rPr>
        <w:t>almayın.</w:t>
      </w:r>
    </w:p>
    <w:p>
      <w:pPr>
        <w:pStyle w:val="BodyText"/>
        <w:spacing w:before="157"/>
        <w:ind w:left="886"/>
      </w:pPr>
      <w:r>
        <w:rPr/>
        <w:t>Bilmediğiniz bir maddeyi Bölüm Başkanı izni olmadan laboratuvara sokmayın.</w:t>
      </w:r>
    </w:p>
    <w:p>
      <w:pPr>
        <w:pStyle w:val="ListParagraph"/>
        <w:numPr>
          <w:ilvl w:val="0"/>
          <w:numId w:val="28"/>
        </w:numPr>
        <w:tabs>
          <w:tab w:pos="580" w:val="left" w:leader="none"/>
        </w:tabs>
        <w:spacing w:line="376" w:lineRule="auto" w:before="140" w:after="0"/>
        <w:ind w:left="901" w:right="2040" w:hanging="408"/>
        <w:jc w:val="left"/>
        <w:rPr>
          <w:sz w:val="22"/>
        </w:rPr>
      </w:pPr>
      <w:r>
        <w:rPr>
          <w:sz w:val="22"/>
        </w:rPr>
        <w:t>Radyoaktif malzeme ile çalıştıktan sonra ellerinizi gözünüze ya da</w:t>
      </w:r>
      <w:r>
        <w:rPr>
          <w:spacing w:val="-27"/>
          <w:sz w:val="22"/>
        </w:rPr>
        <w:t> </w:t>
      </w:r>
      <w:r>
        <w:rPr>
          <w:sz w:val="22"/>
        </w:rPr>
        <w:t>yüzünüze sürmeyin mutlaka ellerinizi ve kollarınızı</w:t>
      </w:r>
      <w:r>
        <w:rPr>
          <w:spacing w:val="-4"/>
          <w:sz w:val="22"/>
        </w:rPr>
        <w:t> </w:t>
      </w:r>
      <w:r>
        <w:rPr>
          <w:sz w:val="22"/>
        </w:rPr>
        <w:t>yıkayın.</w:t>
      </w:r>
    </w:p>
    <w:p>
      <w:pPr>
        <w:pStyle w:val="ListParagraph"/>
        <w:numPr>
          <w:ilvl w:val="0"/>
          <w:numId w:val="29"/>
        </w:numPr>
        <w:tabs>
          <w:tab w:pos="614" w:val="left" w:leader="none"/>
        </w:tabs>
        <w:spacing w:line="240" w:lineRule="auto" w:before="15" w:after="0"/>
        <w:ind w:left="891" w:right="0" w:hanging="357"/>
        <w:jc w:val="left"/>
        <w:rPr>
          <w:sz w:val="22"/>
        </w:rPr>
      </w:pPr>
      <w:r>
        <w:rPr>
          <w:sz w:val="22"/>
        </w:rPr>
        <w:t>Radyoaktif malzeme ile çalışırken yiyecek ya da içecek</w:t>
      </w:r>
      <w:r>
        <w:rPr>
          <w:spacing w:val="-7"/>
          <w:sz w:val="22"/>
        </w:rPr>
        <w:t> </w:t>
      </w:r>
      <w:r>
        <w:rPr>
          <w:sz w:val="22"/>
        </w:rPr>
        <w:t>tüketmeyin.</w:t>
      </w:r>
    </w:p>
    <w:p>
      <w:pPr>
        <w:pStyle w:val="ListParagraph"/>
        <w:numPr>
          <w:ilvl w:val="0"/>
          <w:numId w:val="29"/>
        </w:numPr>
        <w:tabs>
          <w:tab w:pos="614" w:val="left" w:leader="none"/>
        </w:tabs>
        <w:spacing w:line="391" w:lineRule="auto" w:before="159" w:after="0"/>
        <w:ind w:left="891" w:right="2629" w:hanging="357"/>
        <w:jc w:val="left"/>
        <w:rPr>
          <w:sz w:val="22"/>
        </w:rPr>
      </w:pPr>
      <w:r>
        <w:rPr>
          <w:sz w:val="22"/>
        </w:rPr>
        <w:t>Avuç içinde ya da bileklerin altında açık yara bulunuyorsa radyoaktif malzemeler ile çalışmayın.</w:t>
      </w:r>
    </w:p>
    <w:p>
      <w:pPr>
        <w:pStyle w:val="ListParagraph"/>
        <w:numPr>
          <w:ilvl w:val="1"/>
          <w:numId w:val="29"/>
        </w:numPr>
        <w:tabs>
          <w:tab w:pos="1007" w:val="left" w:leader="none"/>
        </w:tabs>
        <w:spacing w:line="393" w:lineRule="auto" w:before="1" w:after="0"/>
        <w:ind w:left="891" w:right="1681" w:firstLine="0"/>
        <w:jc w:val="left"/>
        <w:rPr>
          <w:sz w:val="22"/>
        </w:rPr>
      </w:pPr>
      <w:r>
        <w:rPr>
          <w:sz w:val="22"/>
        </w:rPr>
        <w:t>Aktivitesi saniyede birkaç yüz sayımı geçen radyoaktif malzemeler ile çalışırken eldiven kullanın. Gama kaynaklarıyla ve uçucu olan kaynaklarla çalışırken ve benzeri durumlarda kurşun önlük, maske ve koruyucu ayakkabı kullanın.</w:t>
      </w:r>
    </w:p>
    <w:p>
      <w:pPr>
        <w:pStyle w:val="ListParagraph"/>
        <w:numPr>
          <w:ilvl w:val="0"/>
          <w:numId w:val="30"/>
        </w:numPr>
        <w:tabs>
          <w:tab w:pos="676" w:val="left" w:leader="none"/>
        </w:tabs>
        <w:spacing w:line="251" w:lineRule="exact" w:before="0" w:after="0"/>
        <w:ind w:left="675" w:right="0" w:hanging="101"/>
        <w:jc w:val="left"/>
        <w:rPr>
          <w:sz w:val="22"/>
        </w:rPr>
      </w:pPr>
      <w:r>
        <w:rPr>
          <w:sz w:val="22"/>
        </w:rPr>
        <w:t>Masa ve tezgah yüzeyleri pürüzsüz ve kimyasallara dayanıklı</w:t>
      </w:r>
      <w:r>
        <w:rPr>
          <w:spacing w:val="-8"/>
          <w:sz w:val="22"/>
        </w:rPr>
        <w:t> </w:t>
      </w:r>
      <w:r>
        <w:rPr>
          <w:sz w:val="22"/>
        </w:rPr>
        <w:t>malzemeden</w:t>
      </w:r>
    </w:p>
    <w:p>
      <w:pPr>
        <w:pStyle w:val="BodyText"/>
        <w:spacing w:before="157"/>
        <w:ind w:left="886"/>
      </w:pPr>
      <w:r>
        <w:rPr/>
        <w:t>üretilmelidir. Çalışma yüzeyi üzerine soğurucu kağıt serin.</w:t>
      </w:r>
    </w:p>
    <w:p>
      <w:pPr>
        <w:pStyle w:val="ListParagraph"/>
        <w:numPr>
          <w:ilvl w:val="0"/>
          <w:numId w:val="31"/>
        </w:numPr>
        <w:tabs>
          <w:tab w:pos="655" w:val="left" w:leader="none"/>
        </w:tabs>
        <w:spacing w:line="391" w:lineRule="auto" w:before="160" w:after="0"/>
        <w:ind w:left="886" w:right="1070" w:hanging="312"/>
        <w:jc w:val="left"/>
        <w:rPr>
          <w:sz w:val="22"/>
        </w:rPr>
      </w:pPr>
      <w:r>
        <w:rPr>
          <w:sz w:val="22"/>
        </w:rPr>
        <w:t>Çalışma tamamlandığında deney alanını temizleyin, atık bulunuyorsa bunların uygun olarak bertaraf edilmesine özen gösterin ve deneyde kullandığınız ekipmanın yerine geri konduğundan emin</w:t>
      </w:r>
      <w:r>
        <w:rPr>
          <w:spacing w:val="1"/>
          <w:sz w:val="22"/>
        </w:rPr>
        <w:t> </w:t>
      </w:r>
      <w:r>
        <w:rPr>
          <w:sz w:val="22"/>
        </w:rPr>
        <w:t>olun.</w:t>
      </w:r>
    </w:p>
    <w:p>
      <w:pPr>
        <w:pStyle w:val="ListParagraph"/>
        <w:numPr>
          <w:ilvl w:val="0"/>
          <w:numId w:val="32"/>
        </w:numPr>
        <w:tabs>
          <w:tab w:pos="527" w:val="left" w:leader="none"/>
        </w:tabs>
        <w:spacing w:line="391" w:lineRule="auto" w:before="2" w:after="0"/>
        <w:ind w:left="171" w:right="1156" w:firstLine="276"/>
        <w:jc w:val="left"/>
        <w:rPr>
          <w:sz w:val="22"/>
        </w:rPr>
      </w:pPr>
      <w:r>
        <w:rPr>
          <w:sz w:val="22"/>
        </w:rPr>
        <w:t>Laboratuvarda çalışırken alan dedektöründe gösterilen değerlere ve üzerinizde bulunan dozimetrelerdeki değerlere dikkat edin. Bu değerler insan sağlığına zarar verebilecek seviyeye ulaşırsa hemen laboratuvar sorumlusuna durumu</w:t>
      </w:r>
      <w:r>
        <w:rPr>
          <w:spacing w:val="-6"/>
          <w:sz w:val="22"/>
        </w:rPr>
        <w:t> </w:t>
      </w:r>
      <w:r>
        <w:rPr>
          <w:sz w:val="22"/>
        </w:rPr>
        <w:t>bildirin.</w:t>
      </w:r>
    </w:p>
    <w:p>
      <w:pPr>
        <w:pStyle w:val="ListParagraph"/>
        <w:numPr>
          <w:ilvl w:val="1"/>
          <w:numId w:val="32"/>
        </w:numPr>
        <w:tabs>
          <w:tab w:pos="715" w:val="left" w:leader="none"/>
        </w:tabs>
        <w:spacing w:line="393" w:lineRule="auto" w:before="1" w:after="0"/>
        <w:ind w:left="579" w:right="1584" w:firstLine="55"/>
        <w:jc w:val="left"/>
        <w:rPr>
          <w:sz w:val="22"/>
        </w:rPr>
      </w:pPr>
      <w:r>
        <w:rPr>
          <w:sz w:val="22"/>
        </w:rPr>
        <w:t>Acil durum eylem planının ve laboratuvarda kullanılan kaynakların lisansının el altında olduğundan emin</w:t>
      </w:r>
      <w:r>
        <w:rPr>
          <w:spacing w:val="-1"/>
          <w:sz w:val="22"/>
        </w:rPr>
        <w:t> </w:t>
      </w:r>
      <w:r>
        <w:rPr>
          <w:sz w:val="22"/>
        </w:rPr>
        <w:t>olun.</w:t>
      </w:r>
    </w:p>
    <w:p>
      <w:pPr>
        <w:pStyle w:val="ListParagraph"/>
        <w:numPr>
          <w:ilvl w:val="0"/>
          <w:numId w:val="33"/>
        </w:numPr>
        <w:tabs>
          <w:tab w:pos="702" w:val="left" w:leader="none"/>
        </w:tabs>
        <w:spacing w:line="254" w:lineRule="exact" w:before="0" w:after="0"/>
        <w:ind w:left="701" w:right="0" w:hanging="86"/>
        <w:jc w:val="left"/>
        <w:rPr>
          <w:sz w:val="22"/>
        </w:rPr>
      </w:pPr>
      <w:r>
        <w:rPr>
          <w:sz w:val="22"/>
        </w:rPr>
        <w:t>Laboratuvardan çıkarken radyoaktif kaynakları zırhlı ve güvenli kaynak</w:t>
      </w:r>
      <w:r>
        <w:rPr>
          <w:spacing w:val="-8"/>
          <w:sz w:val="22"/>
        </w:rPr>
        <w:t> </w:t>
      </w:r>
      <w:r>
        <w:rPr>
          <w:sz w:val="22"/>
        </w:rPr>
        <w:t>dolabına</w:t>
      </w:r>
    </w:p>
    <w:p>
      <w:pPr>
        <w:pStyle w:val="BodyText"/>
        <w:spacing w:before="157"/>
        <w:ind w:left="579"/>
      </w:pPr>
      <w:r>
        <w:rPr/>
        <w:t>koyun.</w:t>
      </w:r>
    </w:p>
    <w:p>
      <w:pPr>
        <w:spacing w:after="0"/>
        <w:sectPr>
          <w:pgSz w:w="11910" w:h="16840"/>
          <w:pgMar w:top="1360" w:bottom="280" w:left="1540" w:right="1020"/>
        </w:sectPr>
      </w:pPr>
    </w:p>
    <w:p>
      <w:pPr>
        <w:pStyle w:val="ListParagraph"/>
        <w:numPr>
          <w:ilvl w:val="0"/>
          <w:numId w:val="32"/>
        </w:numPr>
        <w:tabs>
          <w:tab w:pos="518" w:val="left" w:leader="none"/>
        </w:tabs>
        <w:spacing w:line="393" w:lineRule="auto" w:before="72" w:after="0"/>
        <w:ind w:left="896" w:right="2246" w:hanging="458"/>
        <w:jc w:val="left"/>
        <w:rPr>
          <w:sz w:val="22"/>
        </w:rPr>
      </w:pPr>
      <w:r>
        <w:rPr>
          <w:sz w:val="22"/>
        </w:rPr>
        <w:t>Laboratuvarda kaynakları taşıyabilecek ya da kaynaklara zarar verebilecek evcil ya da evcil olmayan hayvanları</w:t>
      </w:r>
      <w:r>
        <w:rPr>
          <w:spacing w:val="2"/>
          <w:sz w:val="22"/>
        </w:rPr>
        <w:t> </w:t>
      </w:r>
      <w:r>
        <w:rPr>
          <w:sz w:val="22"/>
        </w:rPr>
        <w:t>bulundurmayın.</w:t>
      </w:r>
    </w:p>
    <w:p>
      <w:pPr>
        <w:pStyle w:val="BodyText"/>
        <w:rPr>
          <w:sz w:val="24"/>
        </w:rPr>
      </w:pPr>
    </w:p>
    <w:p>
      <w:pPr>
        <w:pStyle w:val="BodyText"/>
        <w:rPr>
          <w:sz w:val="23"/>
        </w:rPr>
      </w:pPr>
    </w:p>
    <w:p>
      <w:pPr>
        <w:pStyle w:val="Heading1"/>
        <w:numPr>
          <w:ilvl w:val="1"/>
          <w:numId w:val="34"/>
        </w:numPr>
        <w:tabs>
          <w:tab w:pos="580" w:val="left" w:leader="none"/>
        </w:tabs>
        <w:spacing w:line="240" w:lineRule="auto" w:before="0" w:after="0"/>
        <w:ind w:left="579" w:right="0" w:hanging="417"/>
        <w:jc w:val="left"/>
      </w:pPr>
      <w:r>
        <w:rPr/>
        <w:t>Laboratuvardan</w:t>
      </w:r>
      <w:r>
        <w:rPr>
          <w:spacing w:val="-1"/>
        </w:rPr>
        <w:t> </w:t>
      </w:r>
      <w:r>
        <w:rPr/>
        <w:t>Çıkarken</w:t>
      </w:r>
    </w:p>
    <w:p>
      <w:pPr>
        <w:pStyle w:val="BodyText"/>
        <w:rPr>
          <w:b/>
          <w:sz w:val="24"/>
        </w:rPr>
      </w:pPr>
    </w:p>
    <w:p>
      <w:pPr>
        <w:pStyle w:val="BodyText"/>
        <w:spacing w:before="8"/>
        <w:rPr>
          <w:b/>
          <w:sz w:val="23"/>
        </w:rPr>
      </w:pPr>
    </w:p>
    <w:p>
      <w:pPr>
        <w:pStyle w:val="ListParagraph"/>
        <w:numPr>
          <w:ilvl w:val="2"/>
          <w:numId w:val="34"/>
        </w:numPr>
        <w:tabs>
          <w:tab w:pos="676" w:val="left" w:leader="none"/>
        </w:tabs>
        <w:spacing w:line="376" w:lineRule="auto" w:before="0" w:after="0"/>
        <w:ind w:left="886" w:right="1069" w:hanging="312"/>
        <w:jc w:val="left"/>
        <w:rPr>
          <w:sz w:val="22"/>
        </w:rPr>
      </w:pPr>
      <w:r>
        <w:rPr>
          <w:sz w:val="22"/>
        </w:rPr>
        <w:t>Laboratuvar güvenliğini sağlayacak kontrolleri (kapatılması gereken cihazları kapatın, gerekiyorsa fişlerini çekin, cam ve kapıları kapatın, v.b.)</w:t>
      </w:r>
      <w:r>
        <w:rPr>
          <w:spacing w:val="-9"/>
          <w:sz w:val="22"/>
        </w:rPr>
        <w:t> </w:t>
      </w:r>
      <w:r>
        <w:rPr>
          <w:sz w:val="22"/>
        </w:rPr>
        <w:t>yapın.</w:t>
      </w:r>
    </w:p>
    <w:p>
      <w:pPr>
        <w:pStyle w:val="BodyText"/>
        <w:spacing w:before="10"/>
        <w:rPr>
          <w:sz w:val="18"/>
        </w:rPr>
      </w:pPr>
    </w:p>
    <w:p>
      <w:pPr>
        <w:pStyle w:val="ListParagraph"/>
        <w:numPr>
          <w:ilvl w:val="0"/>
          <w:numId w:val="35"/>
        </w:numPr>
        <w:tabs>
          <w:tab w:pos="710" w:val="left" w:leader="none"/>
        </w:tabs>
        <w:spacing w:line="393" w:lineRule="auto" w:before="0" w:after="0"/>
        <w:ind w:left="886" w:right="875" w:hanging="312"/>
        <w:jc w:val="left"/>
        <w:rPr>
          <w:sz w:val="22"/>
        </w:rPr>
      </w:pPr>
      <w:r>
        <w:rPr>
          <w:sz w:val="22"/>
        </w:rPr>
        <w:t>Laboratuvardan çıkmadan önce gaz  vanalarının,  muslukların kapalı olduklarından emin olun ve gereksiz ışıkları</w:t>
      </w:r>
      <w:r>
        <w:rPr>
          <w:spacing w:val="-5"/>
          <w:sz w:val="22"/>
        </w:rPr>
        <w:t> </w:t>
      </w:r>
      <w:r>
        <w:rPr>
          <w:sz w:val="22"/>
        </w:rPr>
        <w:t>söndürün.</w:t>
      </w:r>
    </w:p>
    <w:p>
      <w:pPr>
        <w:pStyle w:val="ListParagraph"/>
        <w:numPr>
          <w:ilvl w:val="0"/>
          <w:numId w:val="35"/>
        </w:numPr>
        <w:tabs>
          <w:tab w:pos="710" w:val="left" w:leader="none"/>
        </w:tabs>
        <w:spacing w:line="240" w:lineRule="auto" w:before="200" w:after="0"/>
        <w:ind w:left="886" w:right="0" w:hanging="312"/>
        <w:jc w:val="left"/>
        <w:rPr>
          <w:sz w:val="22"/>
        </w:rPr>
      </w:pPr>
      <w:r>
        <w:rPr>
          <w:sz w:val="22"/>
        </w:rPr>
        <w:t>Laboratuvar dışına laboratuvarda kullanılan önlük, eldiven vb. ile</w:t>
      </w:r>
      <w:r>
        <w:rPr>
          <w:spacing w:val="-6"/>
          <w:sz w:val="22"/>
        </w:rPr>
        <w:t> </w:t>
      </w:r>
      <w:r>
        <w:rPr>
          <w:sz w:val="22"/>
        </w:rPr>
        <w:t>çıkmayın.</w:t>
      </w:r>
    </w:p>
    <w:p>
      <w:pPr>
        <w:pStyle w:val="BodyText"/>
        <w:rPr>
          <w:sz w:val="24"/>
        </w:rPr>
      </w:pPr>
    </w:p>
    <w:p>
      <w:pPr>
        <w:pStyle w:val="BodyText"/>
        <w:rPr>
          <w:sz w:val="24"/>
        </w:rPr>
      </w:pPr>
    </w:p>
    <w:p>
      <w:pPr>
        <w:pStyle w:val="BodyText"/>
        <w:spacing w:before="10"/>
      </w:pPr>
    </w:p>
    <w:p>
      <w:pPr>
        <w:pStyle w:val="Heading1"/>
        <w:numPr>
          <w:ilvl w:val="1"/>
          <w:numId w:val="34"/>
        </w:numPr>
        <w:tabs>
          <w:tab w:pos="580" w:val="left" w:leader="none"/>
        </w:tabs>
        <w:spacing w:line="240" w:lineRule="auto" w:before="0" w:after="0"/>
        <w:ind w:left="579" w:right="0" w:hanging="417"/>
        <w:jc w:val="left"/>
      </w:pPr>
      <w:r>
        <w:rPr/>
        <w:t>Kimyasalların Etiketlerinin</w:t>
      </w:r>
      <w:r>
        <w:rPr>
          <w:spacing w:val="-1"/>
        </w:rPr>
        <w:t> </w:t>
      </w:r>
      <w:r>
        <w:rPr/>
        <w:t>Okunması</w:t>
      </w:r>
    </w:p>
    <w:p>
      <w:pPr>
        <w:pStyle w:val="BodyText"/>
        <w:rPr>
          <w:b/>
          <w:sz w:val="24"/>
        </w:rPr>
      </w:pPr>
    </w:p>
    <w:p>
      <w:pPr>
        <w:pStyle w:val="BodyText"/>
        <w:rPr>
          <w:b/>
          <w:sz w:val="24"/>
        </w:rPr>
      </w:pPr>
    </w:p>
    <w:p>
      <w:pPr>
        <w:pStyle w:val="BodyText"/>
        <w:spacing w:before="3"/>
        <w:rPr>
          <w:b/>
        </w:rPr>
      </w:pPr>
    </w:p>
    <w:p>
      <w:pPr>
        <w:pStyle w:val="BodyText"/>
        <w:spacing w:line="391" w:lineRule="auto"/>
        <w:ind w:left="162" w:right="785"/>
        <w:jc w:val="both"/>
      </w:pPr>
      <w:r>
        <w:rPr/>
        <w:t>Laboratuvarda çalışan kişiler öncelikle kendi, daha sonrada çalışma arkadaşlarının güvenliğinden sorumludur. Bu nedenle kimyasallar ile çalışılırken o kimyasal hakkında bilgi sahibi olunmalıdır.</w:t>
      </w:r>
    </w:p>
    <w:p>
      <w:pPr>
        <w:pStyle w:val="BodyText"/>
        <w:spacing w:before="122"/>
        <w:ind w:left="162"/>
        <w:jc w:val="both"/>
      </w:pPr>
      <w:r>
        <w:rPr/>
        <w:t>Bir kimyasal hakkında en hızlı bilgiye üzerindeki etiketten ulaşılabilir.</w:t>
      </w:r>
    </w:p>
    <w:p>
      <w:pPr>
        <w:pStyle w:val="BodyText"/>
        <w:rPr>
          <w:sz w:val="20"/>
        </w:rPr>
      </w:pPr>
    </w:p>
    <w:p>
      <w:pPr>
        <w:pStyle w:val="BodyText"/>
        <w:rPr>
          <w:sz w:val="20"/>
        </w:rPr>
      </w:pPr>
    </w:p>
    <w:p>
      <w:pPr>
        <w:pStyle w:val="BodyText"/>
        <w:spacing w:before="6"/>
        <w:rPr>
          <w:sz w:val="25"/>
        </w:rPr>
      </w:pPr>
      <w:r>
        <w:rPr/>
        <w:drawing>
          <wp:anchor distT="0" distB="0" distL="0" distR="0" allowOverlap="1" layoutInCell="1" locked="0" behindDoc="1" simplePos="0" relativeHeight="268434479">
            <wp:simplePos x="0" y="0"/>
            <wp:positionH relativeFrom="page">
              <wp:posOffset>1080769</wp:posOffset>
            </wp:positionH>
            <wp:positionV relativeFrom="paragraph">
              <wp:posOffset>211650</wp:posOffset>
            </wp:positionV>
            <wp:extent cx="5274837" cy="2706624"/>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274837" cy="2706624"/>
                    </a:xfrm>
                    <a:prstGeom prst="rect">
                      <a:avLst/>
                    </a:prstGeom>
                  </pic:spPr>
                </pic:pic>
              </a:graphicData>
            </a:graphic>
          </wp:anchor>
        </w:drawing>
      </w:r>
    </w:p>
    <w:p>
      <w:pPr>
        <w:spacing w:after="0"/>
        <w:rPr>
          <w:sz w:val="25"/>
        </w:rPr>
        <w:sectPr>
          <w:pgSz w:w="11910" w:h="16840"/>
          <w:pgMar w:top="1360" w:bottom="280" w:left="1540" w:right="1020"/>
        </w:sectPr>
      </w:pPr>
    </w:p>
    <w:p>
      <w:pPr>
        <w:pStyle w:val="BodyText"/>
        <w:ind w:left="263"/>
        <w:rPr>
          <w:sz w:val="20"/>
        </w:rPr>
      </w:pPr>
      <w:r>
        <w:rPr>
          <w:sz w:val="20"/>
        </w:rPr>
        <w:drawing>
          <wp:inline distT="0" distB="0" distL="0" distR="0">
            <wp:extent cx="5276036" cy="2683763"/>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276036" cy="2683763"/>
                    </a:xfrm>
                    <a:prstGeom prst="rect">
                      <a:avLst/>
                    </a:prstGeom>
                  </pic:spPr>
                </pic:pic>
              </a:graphicData>
            </a:graphic>
          </wp:inline>
        </w:drawing>
      </w:r>
      <w:r>
        <w:rPr>
          <w:sz w:val="20"/>
        </w:rPr>
      </w:r>
    </w:p>
    <w:p>
      <w:pPr>
        <w:pStyle w:val="BodyText"/>
        <w:rPr>
          <w:sz w:val="15"/>
        </w:rPr>
      </w:pPr>
    </w:p>
    <w:p>
      <w:pPr>
        <w:pStyle w:val="BodyText"/>
        <w:spacing w:before="92"/>
        <w:ind w:left="286"/>
      </w:pPr>
      <w:r>
        <w:rPr/>
        <w:t>Şekil 2. Kimyasal Etiketi (</w:t>
      </w:r>
      <w:r>
        <w:rPr>
          <w:color w:val="0066CC"/>
          <w:u w:val="single" w:color="0066CC"/>
        </w:rPr>
        <w:t>www.laboratuvarguvenliği.com</w:t>
      </w:r>
      <w:r>
        <w:rPr/>
        <w:t>)</w:t>
      </w:r>
    </w:p>
    <w:p>
      <w:pPr>
        <w:pStyle w:val="BodyText"/>
        <w:rPr>
          <w:sz w:val="20"/>
        </w:rPr>
      </w:pPr>
    </w:p>
    <w:p>
      <w:pPr>
        <w:pStyle w:val="BodyText"/>
        <w:rPr>
          <w:sz w:val="20"/>
        </w:rPr>
      </w:pPr>
    </w:p>
    <w:p>
      <w:pPr>
        <w:pStyle w:val="BodyText"/>
        <w:spacing w:before="9"/>
        <w:rPr>
          <w:sz w:val="24"/>
        </w:rPr>
      </w:pPr>
    </w:p>
    <w:p>
      <w:pPr>
        <w:pStyle w:val="BodyText"/>
        <w:spacing w:line="391" w:lineRule="auto" w:before="92"/>
        <w:ind w:left="166" w:right="388"/>
      </w:pPr>
      <w:r>
        <w:rPr/>
        <w:t>Etiket üzerine kimyasalın tehlike sembolü (risk piktogramları), içerdiği risk, alınması gereken önlemler belirtilmiştir.</w:t>
      </w:r>
    </w:p>
    <w:p>
      <w:pPr>
        <w:pStyle w:val="BodyText"/>
        <w:spacing w:line="393" w:lineRule="auto" w:before="114"/>
        <w:ind w:left="166" w:right="388"/>
      </w:pPr>
      <w:r>
        <w:rPr/>
        <w:t>Bir kimyasal hakkında daha detaylı bilgiye malzeme güvenlik bilgi formundan (MSDS) sahip olunabilir. Bu bilgi formu içerisinde aşağıda belirtilen başlıklar yer almaktadır.</w:t>
      </w:r>
    </w:p>
    <w:p>
      <w:pPr>
        <w:pStyle w:val="ListParagraph"/>
        <w:numPr>
          <w:ilvl w:val="0"/>
          <w:numId w:val="36"/>
        </w:numPr>
        <w:tabs>
          <w:tab w:pos="1238" w:val="left" w:leader="none"/>
        </w:tabs>
        <w:spacing w:line="393" w:lineRule="auto" w:before="111" w:after="0"/>
        <w:ind w:left="992" w:right="3733" w:firstLine="166"/>
        <w:jc w:val="left"/>
        <w:rPr>
          <w:sz w:val="22"/>
        </w:rPr>
      </w:pPr>
      <w:r>
        <w:rPr>
          <w:sz w:val="22"/>
        </w:rPr>
        <w:t>Madde/Müstahzar ve Şirket/İş Sahibinin Tanıtımı Bileşimi/İçeriği hakkında bilgi</w:t>
      </w:r>
    </w:p>
    <w:p>
      <w:pPr>
        <w:pStyle w:val="ListParagraph"/>
        <w:numPr>
          <w:ilvl w:val="1"/>
          <w:numId w:val="36"/>
        </w:numPr>
        <w:tabs>
          <w:tab w:pos="1389" w:val="left" w:leader="none"/>
        </w:tabs>
        <w:spacing w:line="240" w:lineRule="auto" w:before="0" w:after="0"/>
        <w:ind w:left="1388" w:right="0" w:hanging="79"/>
        <w:jc w:val="left"/>
        <w:rPr>
          <w:sz w:val="22"/>
        </w:rPr>
      </w:pPr>
      <w:r>
        <w:rPr>
          <w:sz w:val="22"/>
        </w:rPr>
        <w:t>Tehlikelerin</w:t>
      </w:r>
      <w:r>
        <w:rPr>
          <w:spacing w:val="-9"/>
          <w:sz w:val="22"/>
        </w:rPr>
        <w:t> </w:t>
      </w:r>
      <w:r>
        <w:rPr>
          <w:sz w:val="22"/>
        </w:rPr>
        <w:t>tanıtımı</w:t>
      </w:r>
    </w:p>
    <w:p>
      <w:pPr>
        <w:pStyle w:val="ListParagraph"/>
        <w:numPr>
          <w:ilvl w:val="1"/>
          <w:numId w:val="36"/>
        </w:numPr>
        <w:tabs>
          <w:tab w:pos="1384" w:val="left" w:leader="none"/>
        </w:tabs>
        <w:spacing w:line="240" w:lineRule="auto" w:before="160" w:after="0"/>
        <w:ind w:left="1383" w:right="0" w:hanging="79"/>
        <w:jc w:val="left"/>
        <w:rPr>
          <w:sz w:val="22"/>
        </w:rPr>
      </w:pPr>
      <w:r>
        <w:rPr>
          <w:sz w:val="22"/>
        </w:rPr>
        <w:t>İlk yardım</w:t>
      </w:r>
      <w:r>
        <w:rPr>
          <w:spacing w:val="-8"/>
          <w:sz w:val="22"/>
        </w:rPr>
        <w:t> </w:t>
      </w:r>
      <w:r>
        <w:rPr>
          <w:sz w:val="22"/>
        </w:rPr>
        <w:t>önlemleri</w:t>
      </w:r>
    </w:p>
    <w:p>
      <w:pPr>
        <w:pStyle w:val="ListParagraph"/>
        <w:numPr>
          <w:ilvl w:val="1"/>
          <w:numId w:val="36"/>
        </w:numPr>
        <w:tabs>
          <w:tab w:pos="1384" w:val="left" w:leader="none"/>
        </w:tabs>
        <w:spacing w:line="240" w:lineRule="auto" w:before="160" w:after="0"/>
        <w:ind w:left="1383" w:right="0" w:hanging="79"/>
        <w:jc w:val="left"/>
        <w:rPr>
          <w:sz w:val="22"/>
        </w:rPr>
      </w:pPr>
      <w:r>
        <w:rPr>
          <w:sz w:val="22"/>
        </w:rPr>
        <w:t>Yangınla mücadele</w:t>
      </w:r>
      <w:r>
        <w:rPr>
          <w:spacing w:val="-5"/>
          <w:sz w:val="22"/>
        </w:rPr>
        <w:t> </w:t>
      </w:r>
      <w:r>
        <w:rPr>
          <w:sz w:val="22"/>
        </w:rPr>
        <w:t>tedbirleri</w:t>
      </w:r>
    </w:p>
    <w:p>
      <w:pPr>
        <w:pStyle w:val="ListParagraph"/>
        <w:numPr>
          <w:ilvl w:val="1"/>
          <w:numId w:val="36"/>
        </w:numPr>
        <w:tabs>
          <w:tab w:pos="1379" w:val="left" w:leader="none"/>
        </w:tabs>
        <w:spacing w:line="240" w:lineRule="auto" w:before="160" w:after="0"/>
        <w:ind w:left="1378" w:right="0" w:hanging="79"/>
        <w:jc w:val="left"/>
        <w:rPr>
          <w:sz w:val="22"/>
        </w:rPr>
      </w:pPr>
      <w:r>
        <w:rPr>
          <w:sz w:val="22"/>
        </w:rPr>
        <w:t>Kaza sonucu yayılma</w:t>
      </w:r>
      <w:r>
        <w:rPr>
          <w:spacing w:val="-1"/>
          <w:sz w:val="22"/>
        </w:rPr>
        <w:t> </w:t>
      </w:r>
      <w:r>
        <w:rPr>
          <w:sz w:val="22"/>
        </w:rPr>
        <w:t>önlemleri</w:t>
      </w:r>
    </w:p>
    <w:p>
      <w:pPr>
        <w:pStyle w:val="ListParagraph"/>
        <w:numPr>
          <w:ilvl w:val="1"/>
          <w:numId w:val="36"/>
        </w:numPr>
        <w:tabs>
          <w:tab w:pos="1379" w:val="left" w:leader="none"/>
        </w:tabs>
        <w:spacing w:line="240" w:lineRule="auto" w:before="160" w:after="0"/>
        <w:ind w:left="1378" w:right="0" w:hanging="79"/>
        <w:jc w:val="left"/>
        <w:rPr>
          <w:sz w:val="22"/>
        </w:rPr>
      </w:pPr>
      <w:r>
        <w:rPr>
          <w:sz w:val="22"/>
        </w:rPr>
        <w:t>Depolama</w:t>
      </w:r>
    </w:p>
    <w:p>
      <w:pPr>
        <w:pStyle w:val="ListParagraph"/>
        <w:numPr>
          <w:ilvl w:val="1"/>
          <w:numId w:val="36"/>
        </w:numPr>
        <w:tabs>
          <w:tab w:pos="1379" w:val="left" w:leader="none"/>
        </w:tabs>
        <w:spacing w:line="240" w:lineRule="auto" w:before="160" w:after="0"/>
        <w:ind w:left="1378" w:right="0" w:hanging="79"/>
        <w:jc w:val="left"/>
        <w:rPr>
          <w:sz w:val="22"/>
        </w:rPr>
      </w:pPr>
      <w:r>
        <w:rPr>
          <w:sz w:val="22"/>
        </w:rPr>
        <w:t>Kişisel korunma</w:t>
      </w:r>
    </w:p>
    <w:p>
      <w:pPr>
        <w:pStyle w:val="ListParagraph"/>
        <w:numPr>
          <w:ilvl w:val="1"/>
          <w:numId w:val="36"/>
        </w:numPr>
        <w:tabs>
          <w:tab w:pos="1415" w:val="left" w:leader="none"/>
        </w:tabs>
        <w:spacing w:line="240" w:lineRule="auto" w:before="160" w:after="0"/>
        <w:ind w:left="1414" w:right="0" w:hanging="115"/>
        <w:jc w:val="left"/>
        <w:rPr>
          <w:sz w:val="22"/>
        </w:rPr>
      </w:pPr>
      <w:r>
        <w:rPr>
          <w:sz w:val="22"/>
        </w:rPr>
        <w:t>Fiziksel ve kimyasal</w:t>
      </w:r>
      <w:r>
        <w:rPr>
          <w:spacing w:val="1"/>
          <w:sz w:val="22"/>
        </w:rPr>
        <w:t> </w:t>
      </w:r>
      <w:r>
        <w:rPr>
          <w:sz w:val="22"/>
        </w:rPr>
        <w:t>özellikleri</w:t>
      </w:r>
    </w:p>
    <w:p>
      <w:pPr>
        <w:pStyle w:val="ListParagraph"/>
        <w:numPr>
          <w:ilvl w:val="1"/>
          <w:numId w:val="36"/>
        </w:numPr>
        <w:tabs>
          <w:tab w:pos="1379" w:val="left" w:leader="none"/>
        </w:tabs>
        <w:spacing w:line="240" w:lineRule="auto" w:before="160" w:after="0"/>
        <w:ind w:left="1378" w:right="0" w:hanging="79"/>
        <w:jc w:val="left"/>
        <w:rPr>
          <w:sz w:val="22"/>
        </w:rPr>
      </w:pPr>
      <w:r>
        <w:rPr>
          <w:sz w:val="22"/>
        </w:rPr>
        <w:t>Kararlılık ve</w:t>
      </w:r>
      <w:r>
        <w:rPr>
          <w:spacing w:val="-4"/>
          <w:sz w:val="22"/>
        </w:rPr>
        <w:t> </w:t>
      </w:r>
      <w:r>
        <w:rPr>
          <w:sz w:val="22"/>
        </w:rPr>
        <w:t>tepkime</w:t>
      </w:r>
    </w:p>
    <w:p>
      <w:pPr>
        <w:pStyle w:val="ListParagraph"/>
        <w:numPr>
          <w:ilvl w:val="1"/>
          <w:numId w:val="36"/>
        </w:numPr>
        <w:tabs>
          <w:tab w:pos="1379" w:val="left" w:leader="none"/>
        </w:tabs>
        <w:spacing w:line="240" w:lineRule="auto" w:before="159" w:after="0"/>
        <w:ind w:left="1378" w:right="0" w:hanging="79"/>
        <w:jc w:val="left"/>
        <w:rPr>
          <w:sz w:val="22"/>
        </w:rPr>
      </w:pPr>
      <w:r>
        <w:rPr>
          <w:sz w:val="22"/>
        </w:rPr>
        <w:t>Toksikoloji bilgileri</w:t>
      </w:r>
    </w:p>
    <w:p>
      <w:pPr>
        <w:pStyle w:val="ListParagraph"/>
        <w:numPr>
          <w:ilvl w:val="1"/>
          <w:numId w:val="36"/>
        </w:numPr>
        <w:tabs>
          <w:tab w:pos="1379" w:val="left" w:leader="none"/>
        </w:tabs>
        <w:spacing w:line="240" w:lineRule="auto" w:before="160" w:after="0"/>
        <w:ind w:left="1378" w:right="0" w:hanging="79"/>
        <w:jc w:val="left"/>
        <w:rPr>
          <w:sz w:val="22"/>
        </w:rPr>
      </w:pPr>
      <w:r>
        <w:rPr>
          <w:sz w:val="22"/>
        </w:rPr>
        <w:t>Ekolojik</w:t>
      </w:r>
      <w:r>
        <w:rPr>
          <w:spacing w:val="-4"/>
          <w:sz w:val="22"/>
        </w:rPr>
        <w:t> </w:t>
      </w:r>
      <w:r>
        <w:rPr>
          <w:sz w:val="22"/>
        </w:rPr>
        <w:t>bilgiler</w:t>
      </w:r>
    </w:p>
    <w:p>
      <w:pPr>
        <w:pStyle w:val="ListParagraph"/>
        <w:numPr>
          <w:ilvl w:val="1"/>
          <w:numId w:val="36"/>
        </w:numPr>
        <w:tabs>
          <w:tab w:pos="1379" w:val="left" w:leader="none"/>
        </w:tabs>
        <w:spacing w:line="240" w:lineRule="auto" w:before="160" w:after="0"/>
        <w:ind w:left="1378" w:right="0" w:hanging="79"/>
        <w:jc w:val="left"/>
        <w:rPr>
          <w:sz w:val="22"/>
        </w:rPr>
      </w:pPr>
      <w:r>
        <w:rPr>
          <w:sz w:val="22"/>
        </w:rPr>
        <w:t>Bertaraf etme</w:t>
      </w:r>
      <w:r>
        <w:rPr>
          <w:spacing w:val="-3"/>
          <w:sz w:val="22"/>
        </w:rPr>
        <w:t> </w:t>
      </w:r>
      <w:r>
        <w:rPr>
          <w:sz w:val="22"/>
        </w:rPr>
        <w:t>bilgileri</w:t>
      </w:r>
    </w:p>
    <w:p>
      <w:pPr>
        <w:pStyle w:val="ListParagraph"/>
        <w:numPr>
          <w:ilvl w:val="1"/>
          <w:numId w:val="36"/>
        </w:numPr>
        <w:tabs>
          <w:tab w:pos="1389" w:val="left" w:leader="none"/>
        </w:tabs>
        <w:spacing w:line="240" w:lineRule="auto" w:before="160" w:after="0"/>
        <w:ind w:left="1388" w:right="0" w:hanging="79"/>
        <w:jc w:val="left"/>
        <w:rPr>
          <w:sz w:val="22"/>
        </w:rPr>
      </w:pPr>
      <w:r>
        <w:rPr>
          <w:sz w:val="22"/>
        </w:rPr>
        <w:t>Taşımacılık</w:t>
      </w:r>
      <w:r>
        <w:rPr>
          <w:spacing w:val="-4"/>
          <w:sz w:val="22"/>
        </w:rPr>
        <w:t> </w:t>
      </w:r>
      <w:r>
        <w:rPr>
          <w:sz w:val="22"/>
        </w:rPr>
        <w:t>bilgisi</w:t>
      </w:r>
    </w:p>
    <w:p>
      <w:pPr>
        <w:spacing w:after="0" w:line="240" w:lineRule="auto"/>
        <w:jc w:val="left"/>
        <w:rPr>
          <w:sz w:val="22"/>
        </w:rPr>
        <w:sectPr>
          <w:pgSz w:w="11910" w:h="16840"/>
          <w:pgMar w:top="1420" w:bottom="280" w:left="1540" w:right="1020"/>
        </w:sectPr>
      </w:pPr>
    </w:p>
    <w:p>
      <w:pPr>
        <w:pStyle w:val="ListParagraph"/>
        <w:numPr>
          <w:ilvl w:val="1"/>
          <w:numId w:val="36"/>
        </w:numPr>
        <w:tabs>
          <w:tab w:pos="1379" w:val="left" w:leader="none"/>
        </w:tabs>
        <w:spacing w:line="240" w:lineRule="auto" w:before="75" w:after="0"/>
        <w:ind w:left="1378" w:right="0" w:hanging="79"/>
        <w:jc w:val="left"/>
        <w:rPr>
          <w:sz w:val="22"/>
        </w:rPr>
      </w:pPr>
      <w:r>
        <w:rPr>
          <w:sz w:val="22"/>
        </w:rPr>
        <w:t>Mevzuat</w:t>
      </w:r>
      <w:r>
        <w:rPr>
          <w:spacing w:val="31"/>
          <w:sz w:val="22"/>
        </w:rPr>
        <w:t> </w:t>
      </w:r>
      <w:r>
        <w:rPr>
          <w:sz w:val="22"/>
        </w:rPr>
        <w:t>bilgisi</w:t>
      </w:r>
    </w:p>
    <w:p>
      <w:pPr>
        <w:pStyle w:val="ListParagraph"/>
        <w:numPr>
          <w:ilvl w:val="1"/>
          <w:numId w:val="36"/>
        </w:numPr>
        <w:tabs>
          <w:tab w:pos="1379" w:val="left" w:leader="none"/>
        </w:tabs>
        <w:spacing w:line="240" w:lineRule="auto" w:before="164" w:after="0"/>
        <w:ind w:left="1378" w:right="0" w:hanging="79"/>
        <w:jc w:val="left"/>
        <w:rPr>
          <w:sz w:val="22"/>
        </w:rPr>
      </w:pPr>
      <w:r>
        <w:rPr>
          <w:sz w:val="22"/>
        </w:rPr>
        <w:t>Diğer bilgiler</w:t>
      </w:r>
    </w:p>
    <w:p>
      <w:pPr>
        <w:pStyle w:val="BodyText"/>
        <w:rPr>
          <w:sz w:val="24"/>
        </w:rPr>
      </w:pPr>
    </w:p>
    <w:p>
      <w:pPr>
        <w:pStyle w:val="BodyText"/>
        <w:rPr>
          <w:sz w:val="24"/>
        </w:rPr>
      </w:pPr>
    </w:p>
    <w:p>
      <w:pPr>
        <w:pStyle w:val="BodyText"/>
        <w:spacing w:before="3"/>
      </w:pPr>
    </w:p>
    <w:p>
      <w:pPr>
        <w:pStyle w:val="BodyText"/>
        <w:spacing w:line="391" w:lineRule="auto"/>
        <w:ind w:left="526" w:right="388"/>
      </w:pPr>
      <w:r>
        <w:rPr/>
        <w:t>MSDS bilgilerine kimyasalın katalog numarası girilerek internet üzerinden kolayca ulaşılabilinir. Meck firmasının ana sayfasından Türkçe MSDS bilgileri de bulunmaktadır.</w:t>
      </w:r>
    </w:p>
    <w:p>
      <w:pPr>
        <w:pStyle w:val="BodyText"/>
        <w:spacing w:before="114"/>
        <w:ind w:left="526"/>
      </w:pPr>
      <w:hyperlink r:id="rId10">
        <w:r>
          <w:rPr>
            <w:color w:val="0066CC"/>
            <w:u w:val="single" w:color="0066CC"/>
          </w:rPr>
          <w:t>http://www.merckmillipore.com/is-bin/INTERSHOP.enfinity/WFS/Merck-TR-Site/tr TR/-</w:t>
        </w:r>
      </w:hyperlink>
    </w:p>
    <w:p>
      <w:pPr>
        <w:pStyle w:val="BodyText"/>
        <w:spacing w:before="167"/>
        <w:ind w:left="526"/>
      </w:pPr>
      <w:hyperlink r:id="rId10">
        <w:r>
          <w:rPr>
            <w:color w:val="0066CC"/>
            <w:u w:val="single" w:color="0066CC"/>
          </w:rPr>
          <w:t>/TRY/ViewSearch-SearchFormMSDS</w:t>
        </w:r>
      </w:hyperlink>
    </w:p>
    <w:p>
      <w:pPr>
        <w:spacing w:after="0"/>
        <w:sectPr>
          <w:pgSz w:w="11910" w:h="16840"/>
          <w:pgMar w:top="1360" w:bottom="280" w:left="1540" w:right="1020"/>
        </w:sectPr>
      </w:pPr>
    </w:p>
    <w:p>
      <w:pPr>
        <w:pStyle w:val="ListParagraph"/>
        <w:numPr>
          <w:ilvl w:val="0"/>
          <w:numId w:val="2"/>
        </w:numPr>
        <w:tabs>
          <w:tab w:pos="388" w:val="left" w:leader="none"/>
        </w:tabs>
        <w:spacing w:line="240" w:lineRule="auto" w:before="72" w:after="0"/>
        <w:ind w:left="387" w:right="0" w:hanging="221"/>
        <w:jc w:val="both"/>
        <w:rPr>
          <w:b/>
          <w:sz w:val="21"/>
        </w:rPr>
      </w:pPr>
      <w:r>
        <w:rPr>
          <w:b/>
          <w:sz w:val="21"/>
        </w:rPr>
        <w:t>KİŞİSEL</w:t>
      </w:r>
      <w:r>
        <w:rPr>
          <w:b/>
          <w:spacing w:val="-1"/>
          <w:sz w:val="21"/>
        </w:rPr>
        <w:t> </w:t>
      </w:r>
      <w:r>
        <w:rPr>
          <w:b/>
          <w:sz w:val="21"/>
        </w:rPr>
        <w:t>GÜVENLİK</w:t>
      </w:r>
    </w:p>
    <w:p>
      <w:pPr>
        <w:pStyle w:val="BodyText"/>
        <w:rPr>
          <w:b/>
          <w:sz w:val="24"/>
        </w:rPr>
      </w:pPr>
    </w:p>
    <w:p>
      <w:pPr>
        <w:pStyle w:val="BodyText"/>
        <w:rPr>
          <w:b/>
          <w:sz w:val="24"/>
        </w:rPr>
      </w:pPr>
    </w:p>
    <w:p>
      <w:pPr>
        <w:pStyle w:val="BodyText"/>
        <w:spacing w:before="5"/>
        <w:rPr>
          <w:b/>
        </w:rPr>
      </w:pPr>
    </w:p>
    <w:p>
      <w:pPr>
        <w:pStyle w:val="BodyText"/>
        <w:spacing w:line="391" w:lineRule="auto"/>
        <w:ind w:left="166" w:right="778"/>
        <w:jc w:val="both"/>
      </w:pPr>
      <w:r>
        <w:rPr/>
        <w:t>Meydana gelen kazaların etkilerini asgariye indirmek veya tamamen ortadan kaldırmak standartlara ve yapılacak işlere uygun kişisel koruyucu malzemeleri kullanmakla önlenebilir. Laboratuvarlarda meydana gelen kazaların büyük çoğunluğu insan hatalarından kaynaklanan kazalardır. Laboratuvar çalışmalarında kişi, en başta kendini olabilecek kazalara karşı korumakla yükümlüdür. Alınacak basit tedbirler ile çok ciddi yaralanmalardan kendinizi koruyabilirsiniz. Bu amaçla aşağıda, laboratuvarda çalışırken kullanılması gereken kişisel güvenlik ekipmanları ve kullanım alanları açıklanmıştır.</w:t>
      </w:r>
    </w:p>
    <w:p>
      <w:pPr>
        <w:pStyle w:val="BodyText"/>
        <w:rPr>
          <w:sz w:val="24"/>
        </w:rPr>
      </w:pPr>
    </w:p>
    <w:p>
      <w:pPr>
        <w:pStyle w:val="BodyText"/>
        <w:rPr>
          <w:sz w:val="24"/>
        </w:rPr>
      </w:pPr>
    </w:p>
    <w:p>
      <w:pPr>
        <w:pStyle w:val="BodyText"/>
        <w:rPr>
          <w:sz w:val="24"/>
        </w:rPr>
      </w:pPr>
    </w:p>
    <w:p>
      <w:pPr>
        <w:pStyle w:val="BodyText"/>
        <w:spacing w:before="5"/>
        <w:rPr>
          <w:sz w:val="28"/>
        </w:rPr>
      </w:pPr>
    </w:p>
    <w:p>
      <w:pPr>
        <w:pStyle w:val="Heading1"/>
        <w:spacing w:before="1"/>
        <w:ind w:left="2505" w:firstLine="0"/>
      </w:pPr>
      <w:r>
        <w:rPr/>
        <w:t>GÖZ VE YÜZ KORUYUCULARI</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8"/>
        <w:rPr>
          <w:b/>
          <w:sz w:val="28"/>
        </w:rPr>
      </w:pPr>
    </w:p>
    <w:p>
      <w:pPr>
        <w:pStyle w:val="BodyText"/>
        <w:spacing w:line="391" w:lineRule="auto"/>
        <w:ind w:left="171" w:right="5182"/>
        <w:jc w:val="both"/>
      </w:pPr>
      <w:r>
        <w:rPr/>
        <w:drawing>
          <wp:anchor distT="0" distB="0" distL="0" distR="0" allowOverlap="1" layoutInCell="1" locked="0" behindDoc="0" simplePos="0" relativeHeight="1096">
            <wp:simplePos x="0" y="0"/>
            <wp:positionH relativeFrom="page">
              <wp:posOffset>3778250</wp:posOffset>
            </wp:positionH>
            <wp:positionV relativeFrom="paragraph">
              <wp:posOffset>-368814</wp:posOffset>
            </wp:positionV>
            <wp:extent cx="2466975" cy="954166"/>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2466975" cy="954166"/>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4016269</wp:posOffset>
            </wp:positionH>
            <wp:positionV relativeFrom="paragraph">
              <wp:posOffset>884040</wp:posOffset>
            </wp:positionV>
            <wp:extent cx="2015472" cy="1090829"/>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2015472" cy="1090829"/>
                    </a:xfrm>
                    <a:prstGeom prst="rect">
                      <a:avLst/>
                    </a:prstGeom>
                  </pic:spPr>
                </pic:pic>
              </a:graphicData>
            </a:graphic>
          </wp:anchor>
        </w:drawing>
      </w:r>
      <w:r>
        <w:rPr/>
        <w:t>Gözünüzü toz, küçük parçacık ve kimyasal maddelerden korumak için genel amaçlı gözlük kullanın.</w:t>
      </w:r>
    </w:p>
    <w:p>
      <w:pPr>
        <w:pStyle w:val="BodyText"/>
        <w:rPr>
          <w:sz w:val="24"/>
        </w:rPr>
      </w:pPr>
    </w:p>
    <w:p>
      <w:pPr>
        <w:pStyle w:val="BodyText"/>
        <w:spacing w:before="10"/>
        <w:rPr>
          <w:sz w:val="31"/>
        </w:rPr>
      </w:pPr>
    </w:p>
    <w:p>
      <w:pPr>
        <w:pStyle w:val="BodyText"/>
        <w:spacing w:line="393" w:lineRule="auto"/>
        <w:ind w:left="166" w:right="5173"/>
        <w:jc w:val="both"/>
      </w:pPr>
      <w:r>
        <w:rPr/>
        <w:drawing>
          <wp:anchor distT="0" distB="0" distL="0" distR="0" allowOverlap="1" layoutInCell="1" locked="0" behindDoc="0" simplePos="0" relativeHeight="1144">
            <wp:simplePos x="0" y="0"/>
            <wp:positionH relativeFrom="page">
              <wp:posOffset>4140465</wp:posOffset>
            </wp:positionH>
            <wp:positionV relativeFrom="paragraph">
              <wp:posOffset>978529</wp:posOffset>
            </wp:positionV>
            <wp:extent cx="1790737" cy="988869"/>
            <wp:effectExtent l="0" t="0" r="0" b="0"/>
            <wp:wrapNone/>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1790737" cy="988869"/>
                    </a:xfrm>
                    <a:prstGeom prst="rect">
                      <a:avLst/>
                    </a:prstGeom>
                  </pic:spPr>
                </pic:pic>
              </a:graphicData>
            </a:graphic>
          </wp:anchor>
        </w:drawing>
      </w:r>
      <w:r>
        <w:rPr/>
        <w:t>Gerekli durumlarda göz çevresini daha iyi saran tam korumalı koruyucu gözlük (dalgıç tipi gözlük) kullanın.</w:t>
      </w:r>
    </w:p>
    <w:p>
      <w:pPr>
        <w:pStyle w:val="BodyText"/>
        <w:rPr>
          <w:sz w:val="24"/>
        </w:rPr>
      </w:pPr>
    </w:p>
    <w:p>
      <w:pPr>
        <w:pStyle w:val="BodyText"/>
        <w:spacing w:before="6"/>
        <w:rPr>
          <w:sz w:val="34"/>
        </w:rPr>
      </w:pPr>
    </w:p>
    <w:p>
      <w:pPr>
        <w:pStyle w:val="BodyText"/>
        <w:spacing w:line="391" w:lineRule="auto" w:before="1"/>
        <w:ind w:left="166" w:right="5170"/>
        <w:jc w:val="both"/>
      </w:pPr>
      <w:r>
        <w:rPr/>
        <w:t>Elektromagnetik ışının (X-ışını, lazer ışını, ultra-viyole, infrared, görünür bölge) etkilerinden korunmak için radyasyon gözlükleri takın.</w:t>
      </w:r>
    </w:p>
    <w:p>
      <w:pPr>
        <w:spacing w:after="0" w:line="391" w:lineRule="auto"/>
        <w:jc w:val="both"/>
        <w:sectPr>
          <w:pgSz w:w="11910" w:h="16840"/>
          <w:pgMar w:top="1380" w:bottom="280" w:left="1540" w:right="1020"/>
        </w:sectPr>
      </w:pPr>
    </w:p>
    <w:p>
      <w:pPr>
        <w:pStyle w:val="BodyText"/>
        <w:rPr>
          <w:sz w:val="20"/>
        </w:rPr>
      </w:pPr>
    </w:p>
    <w:p>
      <w:pPr>
        <w:pStyle w:val="BodyText"/>
        <w:spacing w:before="3"/>
        <w:rPr>
          <w:sz w:val="19"/>
        </w:rPr>
      </w:pPr>
    </w:p>
    <w:p>
      <w:pPr>
        <w:pStyle w:val="BodyText"/>
        <w:spacing w:line="391" w:lineRule="auto" w:before="92"/>
        <w:ind w:left="166" w:right="5172"/>
      </w:pPr>
      <w:r>
        <w:rPr/>
        <w:drawing>
          <wp:anchor distT="0" distB="0" distL="0" distR="0" allowOverlap="1" layoutInCell="1" locked="0" behindDoc="0" simplePos="0" relativeHeight="1168">
            <wp:simplePos x="0" y="0"/>
            <wp:positionH relativeFrom="page">
              <wp:posOffset>4363035</wp:posOffset>
            </wp:positionH>
            <wp:positionV relativeFrom="paragraph">
              <wp:posOffset>-285629</wp:posOffset>
            </wp:positionV>
            <wp:extent cx="1321656" cy="1097462"/>
            <wp:effectExtent l="0" t="0" r="0" b="0"/>
            <wp:wrapNone/>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1321656" cy="1097462"/>
                    </a:xfrm>
                    <a:prstGeom prst="rect">
                      <a:avLst/>
                    </a:prstGeom>
                  </pic:spPr>
                </pic:pic>
              </a:graphicData>
            </a:graphic>
          </wp:anchor>
        </w:drawing>
      </w:r>
      <w:r>
        <w:rPr/>
        <w:t>Kaynak yaparken ark kaynağı maskeleri kullanın.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pStyle w:val="Heading1"/>
        <w:spacing w:before="91"/>
        <w:ind w:left="2111" w:firstLine="0"/>
      </w:pPr>
      <w:r>
        <w:rPr/>
        <w:t>SOLUNUM SİSTEMİ KORUYUCULARI</w:t>
      </w:r>
    </w:p>
    <w:p>
      <w:pPr>
        <w:pStyle w:val="BodyText"/>
        <w:rPr>
          <w:b/>
          <w:sz w:val="24"/>
        </w:rPr>
      </w:pPr>
    </w:p>
    <w:p>
      <w:pPr>
        <w:pStyle w:val="BodyText"/>
        <w:rPr>
          <w:b/>
          <w:sz w:val="24"/>
        </w:rPr>
      </w:pPr>
    </w:p>
    <w:p>
      <w:pPr>
        <w:pStyle w:val="BodyText"/>
        <w:spacing w:before="5"/>
        <w:rPr>
          <w:b/>
          <w:sz w:val="30"/>
        </w:rPr>
      </w:pPr>
    </w:p>
    <w:p>
      <w:pPr>
        <w:pStyle w:val="BodyText"/>
        <w:spacing w:line="386" w:lineRule="auto" w:before="1"/>
        <w:ind w:left="171" w:right="5177"/>
        <w:jc w:val="both"/>
      </w:pPr>
      <w:r>
        <w:rPr/>
        <w:drawing>
          <wp:anchor distT="0" distB="0" distL="0" distR="0" allowOverlap="1" layoutInCell="1" locked="0" behindDoc="0" simplePos="0" relativeHeight="1192">
            <wp:simplePos x="0" y="0"/>
            <wp:positionH relativeFrom="page">
              <wp:posOffset>4636394</wp:posOffset>
            </wp:positionH>
            <wp:positionV relativeFrom="paragraph">
              <wp:posOffset>93805</wp:posOffset>
            </wp:positionV>
            <wp:extent cx="846484" cy="1169112"/>
            <wp:effectExtent l="0" t="0" r="0" b="0"/>
            <wp:wrapNone/>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846484" cy="1169112"/>
                    </a:xfrm>
                    <a:prstGeom prst="rect">
                      <a:avLst/>
                    </a:prstGeom>
                  </pic:spPr>
                </pic:pic>
              </a:graphicData>
            </a:graphic>
          </wp:anchor>
        </w:drawing>
      </w:r>
      <w:r>
        <w:rPr/>
        <w:t>Ağzınızı ve burnunuzu, toz ve kimyasal partiküllerden korumak için toz maskeleri takın.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pPr>
    </w:p>
    <w:p>
      <w:pPr>
        <w:pStyle w:val="BodyText"/>
        <w:spacing w:line="386" w:lineRule="auto"/>
        <w:ind w:left="171" w:right="5153"/>
        <w:jc w:val="both"/>
      </w:pPr>
      <w:r>
        <w:rPr/>
        <w:drawing>
          <wp:anchor distT="0" distB="0" distL="0" distR="0" allowOverlap="1" layoutInCell="1" locked="0" behindDoc="0" simplePos="0" relativeHeight="1216">
            <wp:simplePos x="0" y="0"/>
            <wp:positionH relativeFrom="page">
              <wp:posOffset>4459609</wp:posOffset>
            </wp:positionH>
            <wp:positionV relativeFrom="paragraph">
              <wp:posOffset>-312552</wp:posOffset>
            </wp:positionV>
            <wp:extent cx="1166874" cy="1391451"/>
            <wp:effectExtent l="0" t="0" r="0" b="0"/>
            <wp:wrapNone/>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1166874" cy="1391451"/>
                    </a:xfrm>
                    <a:prstGeom prst="rect">
                      <a:avLst/>
                    </a:prstGeom>
                  </pic:spPr>
                </pic:pic>
              </a:graphicData>
            </a:graphic>
          </wp:anchor>
        </w:drawing>
      </w:r>
      <w:r>
        <w:rPr/>
        <w:t>Ağzınızı ve burnunuzu gaz ve radyoaktif partiküllerden korumak için gaz filtreli maskeleri takın.</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3"/>
        </w:rPr>
      </w:pPr>
    </w:p>
    <w:p>
      <w:pPr>
        <w:pStyle w:val="BodyText"/>
        <w:spacing w:line="391" w:lineRule="auto"/>
        <w:ind w:left="166" w:right="5174"/>
        <w:jc w:val="both"/>
      </w:pPr>
      <w:r>
        <w:rPr/>
        <w:drawing>
          <wp:anchor distT="0" distB="0" distL="0" distR="0" allowOverlap="1" layoutInCell="1" locked="0" behindDoc="0" simplePos="0" relativeHeight="1240">
            <wp:simplePos x="0" y="0"/>
            <wp:positionH relativeFrom="page">
              <wp:posOffset>4666014</wp:posOffset>
            </wp:positionH>
            <wp:positionV relativeFrom="paragraph">
              <wp:posOffset>-285120</wp:posOffset>
            </wp:positionV>
            <wp:extent cx="896585" cy="1391133"/>
            <wp:effectExtent l="0" t="0" r="0" b="0"/>
            <wp:wrapNone/>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7" cstate="print"/>
                    <a:stretch>
                      <a:fillRect/>
                    </a:stretch>
                  </pic:blipFill>
                  <pic:spPr>
                    <a:xfrm>
                      <a:off x="0" y="0"/>
                      <a:ext cx="896585" cy="1391133"/>
                    </a:xfrm>
                    <a:prstGeom prst="rect">
                      <a:avLst/>
                    </a:prstGeom>
                  </pic:spPr>
                </pic:pic>
              </a:graphicData>
            </a:graphic>
          </wp:anchor>
        </w:drawing>
      </w:r>
      <w:r>
        <w:rPr/>
        <w:t>Uzun süre solunum yapılamayacak laboratuvar ortamlarında çalışırken hava beslemeli solunum cihazlarını kullanın.</w:t>
      </w:r>
    </w:p>
    <w:p>
      <w:pPr>
        <w:spacing w:after="0" w:line="391" w:lineRule="auto"/>
        <w:jc w:val="both"/>
        <w:sectPr>
          <w:pgSz w:w="11910" w:h="16840"/>
          <w:pgMar w:top="1520" w:bottom="280" w:left="1540" w:right="1020"/>
        </w:sectPr>
      </w:pPr>
    </w:p>
    <w:p>
      <w:pPr>
        <w:pStyle w:val="Heading1"/>
        <w:spacing w:before="77"/>
        <w:ind w:left="613" w:firstLine="0"/>
      </w:pPr>
      <w:r>
        <w:rPr/>
        <w:drawing>
          <wp:anchor distT="0" distB="0" distL="0" distR="0" allowOverlap="1" layoutInCell="1" locked="0" behindDoc="0" simplePos="0" relativeHeight="1264">
            <wp:simplePos x="0" y="0"/>
            <wp:positionH relativeFrom="page">
              <wp:posOffset>4530725</wp:posOffset>
            </wp:positionH>
            <wp:positionV relativeFrom="paragraph">
              <wp:posOffset>56889</wp:posOffset>
            </wp:positionV>
            <wp:extent cx="1010285" cy="1447800"/>
            <wp:effectExtent l="0" t="0" r="0" b="0"/>
            <wp:wrapNone/>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8" cstate="print"/>
                    <a:stretch>
                      <a:fillRect/>
                    </a:stretch>
                  </pic:blipFill>
                  <pic:spPr>
                    <a:xfrm>
                      <a:off x="0" y="0"/>
                      <a:ext cx="1010285" cy="1447800"/>
                    </a:xfrm>
                    <a:prstGeom prst="rect">
                      <a:avLst/>
                    </a:prstGeom>
                  </pic:spPr>
                </pic:pic>
              </a:graphicData>
            </a:graphic>
          </wp:anchor>
        </w:drawing>
      </w:r>
      <w:r>
        <w:rPr/>
        <w:t>EL VE KOL KORUYUCULARI</w:t>
      </w:r>
    </w:p>
    <w:p>
      <w:pPr>
        <w:pStyle w:val="BodyText"/>
        <w:spacing w:before="3"/>
        <w:rPr>
          <w:b/>
          <w:sz w:val="27"/>
        </w:rPr>
      </w:pPr>
    </w:p>
    <w:p>
      <w:pPr>
        <w:pStyle w:val="BodyText"/>
        <w:spacing w:line="391" w:lineRule="auto"/>
        <w:ind w:left="166" w:right="5181"/>
        <w:jc w:val="both"/>
      </w:pPr>
      <w:r>
        <w:rPr/>
        <w:drawing>
          <wp:anchor distT="0" distB="0" distL="0" distR="0" allowOverlap="1" layoutInCell="1" locked="0" behindDoc="0" simplePos="0" relativeHeight="1288">
            <wp:simplePos x="0" y="0"/>
            <wp:positionH relativeFrom="page">
              <wp:posOffset>4311650</wp:posOffset>
            </wp:positionH>
            <wp:positionV relativeFrom="paragraph">
              <wp:posOffset>1181855</wp:posOffset>
            </wp:positionV>
            <wp:extent cx="1447800" cy="1447800"/>
            <wp:effectExtent l="0" t="0" r="0" b="0"/>
            <wp:wrapNone/>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19" cstate="print"/>
                    <a:stretch>
                      <a:fillRect/>
                    </a:stretch>
                  </pic:blipFill>
                  <pic:spPr>
                    <a:xfrm>
                      <a:off x="0" y="0"/>
                      <a:ext cx="1447800" cy="1447800"/>
                    </a:xfrm>
                    <a:prstGeom prst="rect">
                      <a:avLst/>
                    </a:prstGeom>
                  </pic:spPr>
                </pic:pic>
              </a:graphicData>
            </a:graphic>
          </wp:anchor>
        </w:drawing>
      </w:r>
      <w:r>
        <w:rPr/>
        <w:t>Makinelerle çalışırken makinelerin delinme, kesilme, titreşim v.b. tahriplerinden korunmak için özel deri koruyucu eldivenleri giyin.</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391" w:lineRule="auto" w:before="199"/>
        <w:ind w:left="171" w:right="5179"/>
        <w:jc w:val="both"/>
      </w:pPr>
      <w:r>
        <w:rPr/>
        <w:t>Aşınmaya karşı dayanıklılığı ve mekanik koruması yüksek dirençli eldivenleri</w:t>
      </w:r>
    </w:p>
    <w:p>
      <w:pPr>
        <w:pStyle w:val="BodyText"/>
        <w:spacing w:line="251" w:lineRule="exact"/>
        <w:ind w:left="171"/>
      </w:pPr>
      <w:r>
        <w:rPr/>
        <w:drawing>
          <wp:anchor distT="0" distB="0" distL="0" distR="0" allowOverlap="1" layoutInCell="1" locked="0" behindDoc="0" simplePos="0" relativeHeight="1312">
            <wp:simplePos x="0" y="0"/>
            <wp:positionH relativeFrom="page">
              <wp:posOffset>4481860</wp:posOffset>
            </wp:positionH>
            <wp:positionV relativeFrom="paragraph">
              <wp:posOffset>383463</wp:posOffset>
            </wp:positionV>
            <wp:extent cx="1132356" cy="1801495"/>
            <wp:effectExtent l="0" t="0" r="0" b="0"/>
            <wp:wrapNone/>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0" cstate="print"/>
                    <a:stretch>
                      <a:fillRect/>
                    </a:stretch>
                  </pic:blipFill>
                  <pic:spPr>
                    <a:xfrm>
                      <a:off x="0" y="0"/>
                      <a:ext cx="1132356" cy="1801495"/>
                    </a:xfrm>
                    <a:prstGeom prst="rect">
                      <a:avLst/>
                    </a:prstGeom>
                  </pic:spPr>
                </pic:pic>
              </a:graphicData>
            </a:graphic>
          </wp:anchor>
        </w:drawing>
      </w:r>
      <w:r>
        <w:rPr/>
        <w:t>giyin.</w:t>
      </w:r>
    </w:p>
    <w:p>
      <w:pPr>
        <w:pStyle w:val="BodyText"/>
        <w:rPr>
          <w:sz w:val="24"/>
        </w:rPr>
      </w:pPr>
    </w:p>
    <w:p>
      <w:pPr>
        <w:pStyle w:val="BodyText"/>
        <w:rPr>
          <w:sz w:val="24"/>
        </w:rPr>
      </w:pPr>
    </w:p>
    <w:p>
      <w:pPr>
        <w:pStyle w:val="BodyText"/>
        <w:spacing w:before="9"/>
        <w:rPr>
          <w:sz w:val="29"/>
        </w:rPr>
      </w:pPr>
    </w:p>
    <w:p>
      <w:pPr>
        <w:pStyle w:val="BodyText"/>
        <w:tabs>
          <w:tab w:pos="1853" w:val="left" w:leader="none"/>
          <w:tab w:pos="3362" w:val="left" w:leader="none"/>
        </w:tabs>
        <w:spacing w:line="393" w:lineRule="auto"/>
        <w:ind w:left="157" w:right="5186"/>
        <w:jc w:val="both"/>
      </w:pPr>
      <w:r>
        <w:rPr/>
        <w:t>Laboratuvar</w:t>
        <w:tab/>
        <w:t>ortamında</w:t>
        <w:tab/>
        <w:t>kimyasal malzemelerden korunmak için genel amaçlı nitril eldiven kullanın.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391" w:lineRule="auto" w:before="201"/>
        <w:ind w:left="166" w:right="5172"/>
        <w:jc w:val="both"/>
      </w:pPr>
      <w:r>
        <w:rPr/>
        <w:drawing>
          <wp:anchor distT="0" distB="0" distL="0" distR="0" allowOverlap="1" layoutInCell="1" locked="0" behindDoc="0" simplePos="0" relativeHeight="1336">
            <wp:simplePos x="0" y="0"/>
            <wp:positionH relativeFrom="page">
              <wp:posOffset>4408804</wp:posOffset>
            </wp:positionH>
            <wp:positionV relativeFrom="paragraph">
              <wp:posOffset>-222890</wp:posOffset>
            </wp:positionV>
            <wp:extent cx="1246504" cy="1785922"/>
            <wp:effectExtent l="0" t="0" r="0" b="0"/>
            <wp:wrapNone/>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21" cstate="print"/>
                    <a:stretch>
                      <a:fillRect/>
                    </a:stretch>
                  </pic:blipFill>
                  <pic:spPr>
                    <a:xfrm>
                      <a:off x="0" y="0"/>
                      <a:ext cx="1246504" cy="1785922"/>
                    </a:xfrm>
                    <a:prstGeom prst="rect">
                      <a:avLst/>
                    </a:prstGeom>
                  </pic:spPr>
                </pic:pic>
              </a:graphicData>
            </a:graphic>
          </wp:anchor>
        </w:drawing>
      </w:r>
      <w:r>
        <w:rPr/>
        <w:t>Yüksek riskteki kimyasal çalışmaların verdiği zararlardan korunmak için daha dayanıklı nitril eldiven kullanın.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6"/>
        <w:rPr>
          <w:sz w:val="35"/>
        </w:rPr>
      </w:pPr>
    </w:p>
    <w:p>
      <w:pPr>
        <w:spacing w:before="0"/>
        <w:ind w:left="0" w:right="110" w:firstLine="0"/>
        <w:jc w:val="right"/>
        <w:rPr>
          <w:rFonts w:ascii="Trebuchet MS"/>
          <w:sz w:val="20"/>
        </w:rPr>
      </w:pPr>
      <w:r>
        <w:rPr>
          <w:rFonts w:ascii="Trebuchet MS"/>
          <w:w w:val="95"/>
          <w:sz w:val="20"/>
        </w:rPr>
        <w:t>20</w:t>
      </w:r>
    </w:p>
    <w:p>
      <w:pPr>
        <w:spacing w:after="0"/>
        <w:jc w:val="right"/>
        <w:rPr>
          <w:rFonts w:ascii="Trebuchet MS"/>
          <w:sz w:val="20"/>
        </w:rPr>
        <w:sectPr>
          <w:pgSz w:w="11910" w:h="16840"/>
          <w:pgMar w:top="1420" w:bottom="280" w:left="1540" w:right="1020"/>
        </w:sectPr>
      </w:pPr>
    </w:p>
    <w:p>
      <w:pPr>
        <w:pStyle w:val="BodyText"/>
        <w:rPr>
          <w:rFonts w:ascii="Trebuchet MS"/>
          <w:sz w:val="20"/>
        </w:rPr>
      </w:pPr>
    </w:p>
    <w:p>
      <w:pPr>
        <w:pStyle w:val="BodyText"/>
        <w:spacing w:before="5"/>
        <w:rPr>
          <w:rFonts w:ascii="Trebuchet MS"/>
          <w:sz w:val="21"/>
        </w:rPr>
      </w:pPr>
    </w:p>
    <w:p>
      <w:pPr>
        <w:pStyle w:val="BodyText"/>
        <w:spacing w:line="393" w:lineRule="auto"/>
        <w:ind w:left="171" w:right="5172"/>
      </w:pPr>
      <w:r>
        <w:rPr/>
        <w:drawing>
          <wp:anchor distT="0" distB="0" distL="0" distR="0" allowOverlap="1" layoutInCell="1" locked="0" behindDoc="0" simplePos="0" relativeHeight="1360">
            <wp:simplePos x="0" y="0"/>
            <wp:positionH relativeFrom="page">
              <wp:posOffset>4232672</wp:posOffset>
            </wp:positionH>
            <wp:positionV relativeFrom="paragraph">
              <wp:posOffset>-286010</wp:posOffset>
            </wp:positionV>
            <wp:extent cx="1576486" cy="1743710"/>
            <wp:effectExtent l="0" t="0" r="0" b="0"/>
            <wp:wrapNone/>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2" cstate="print"/>
                    <a:stretch>
                      <a:fillRect/>
                    </a:stretch>
                  </pic:blipFill>
                  <pic:spPr>
                    <a:xfrm>
                      <a:off x="0" y="0"/>
                      <a:ext cx="1576486" cy="1743710"/>
                    </a:xfrm>
                    <a:prstGeom prst="rect">
                      <a:avLst/>
                    </a:prstGeom>
                  </pic:spPr>
                </pic:pic>
              </a:graphicData>
            </a:graphic>
          </wp:anchor>
        </w:drawing>
      </w:r>
      <w:r>
        <w:rPr/>
        <w:t>Olası elektrik çarpmasını önlemek için izole kauçuk eldiven kullanın.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30"/>
        </w:rPr>
      </w:pPr>
    </w:p>
    <w:p>
      <w:pPr>
        <w:pStyle w:val="BodyText"/>
        <w:tabs>
          <w:tab w:pos="732" w:val="left" w:leader="none"/>
          <w:tab w:pos="2051" w:val="left" w:leader="none"/>
          <w:tab w:pos="3039" w:val="left" w:leader="none"/>
          <w:tab w:pos="3605" w:val="left" w:leader="none"/>
        </w:tabs>
        <w:spacing w:line="393" w:lineRule="auto"/>
        <w:ind w:left="166" w:right="5172"/>
      </w:pPr>
      <w:r>
        <w:rPr/>
        <w:drawing>
          <wp:anchor distT="0" distB="0" distL="0" distR="0" allowOverlap="1" layoutInCell="1" locked="0" behindDoc="0" simplePos="0" relativeHeight="1384">
            <wp:simplePos x="0" y="0"/>
            <wp:positionH relativeFrom="page">
              <wp:posOffset>3924300</wp:posOffset>
            </wp:positionH>
            <wp:positionV relativeFrom="paragraph">
              <wp:posOffset>-48519</wp:posOffset>
            </wp:positionV>
            <wp:extent cx="2171700" cy="1532890"/>
            <wp:effectExtent l="0" t="0" r="0" b="0"/>
            <wp:wrapNone/>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23" cstate="print"/>
                    <a:stretch>
                      <a:fillRect/>
                    </a:stretch>
                  </pic:blipFill>
                  <pic:spPr>
                    <a:xfrm>
                      <a:off x="0" y="0"/>
                      <a:ext cx="2171700" cy="1532890"/>
                    </a:xfrm>
                    <a:prstGeom prst="rect">
                      <a:avLst/>
                    </a:prstGeom>
                  </pic:spPr>
                </pic:pic>
              </a:graphicData>
            </a:graphic>
          </wp:anchor>
        </w:drawing>
      </w:r>
      <w:r>
        <w:rPr/>
        <w:t>Kol</w:t>
        <w:tab/>
        <w:t>aşınmalarını</w:t>
        <w:tab/>
        <w:t>önlemek</w:t>
        <w:tab/>
        <w:t>için</w:t>
        <w:tab/>
        <w:t>kolluk kullanın.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1"/>
        <w:ind w:left="1121" w:firstLine="0"/>
      </w:pPr>
      <w:r>
        <w:rPr/>
        <w:t>VÜCUT, GÖVDE VE KARIN BÖLGESİ KORUYUCULARI</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0"/>
        <w:rPr>
          <w:b/>
          <w:sz w:val="30"/>
        </w:rPr>
      </w:pPr>
    </w:p>
    <w:p>
      <w:pPr>
        <w:pStyle w:val="BodyText"/>
        <w:spacing w:before="1"/>
        <w:ind w:left="166"/>
      </w:pPr>
      <w:r>
        <w:rPr/>
        <w:drawing>
          <wp:anchor distT="0" distB="0" distL="0" distR="0" allowOverlap="1" layoutInCell="1" locked="0" behindDoc="0" simplePos="0" relativeHeight="1408">
            <wp:simplePos x="0" y="0"/>
            <wp:positionH relativeFrom="page">
              <wp:posOffset>4164965</wp:posOffset>
            </wp:positionH>
            <wp:positionV relativeFrom="paragraph">
              <wp:posOffset>-357638</wp:posOffset>
            </wp:positionV>
            <wp:extent cx="2219325" cy="2325370"/>
            <wp:effectExtent l="0" t="0" r="0" b="0"/>
            <wp:wrapNone/>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4" cstate="print"/>
                    <a:stretch>
                      <a:fillRect/>
                    </a:stretch>
                  </pic:blipFill>
                  <pic:spPr>
                    <a:xfrm>
                      <a:off x="0" y="0"/>
                      <a:ext cx="2219325" cy="2325370"/>
                    </a:xfrm>
                    <a:prstGeom prst="rect">
                      <a:avLst/>
                    </a:prstGeom>
                  </pic:spPr>
                </pic:pic>
              </a:graphicData>
            </a:graphic>
          </wp:anchor>
        </w:drawing>
      </w:r>
      <w:r>
        <w:rPr/>
        <w:t>Laboratuvarda önlük giyin.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28"/>
        </w:rPr>
      </w:pPr>
    </w:p>
    <w:p>
      <w:pPr>
        <w:spacing w:before="0"/>
        <w:ind w:left="0" w:right="106" w:firstLine="0"/>
        <w:jc w:val="right"/>
        <w:rPr>
          <w:rFonts w:ascii="Trebuchet MS"/>
          <w:sz w:val="20"/>
        </w:rPr>
      </w:pPr>
      <w:r>
        <w:rPr>
          <w:rFonts w:ascii="Trebuchet MS"/>
          <w:w w:val="95"/>
          <w:sz w:val="20"/>
        </w:rPr>
        <w:t>21</w:t>
      </w:r>
    </w:p>
    <w:p>
      <w:pPr>
        <w:spacing w:after="0"/>
        <w:jc w:val="right"/>
        <w:rPr>
          <w:rFonts w:ascii="Trebuchet MS"/>
          <w:sz w:val="20"/>
        </w:rPr>
        <w:sectPr>
          <w:pgSz w:w="11910" w:h="16840"/>
          <w:pgMar w:top="1580" w:bottom="280" w:left="1540" w:right="1020"/>
        </w:sectPr>
      </w:pPr>
    </w:p>
    <w:p>
      <w:pPr>
        <w:pStyle w:val="BodyText"/>
        <w:rPr>
          <w:rFonts w:ascii="Trebuchet MS"/>
          <w:sz w:val="20"/>
        </w:rPr>
      </w:pPr>
    </w:p>
    <w:p>
      <w:pPr>
        <w:pStyle w:val="BodyText"/>
        <w:spacing w:before="7"/>
        <w:rPr>
          <w:rFonts w:ascii="Trebuchet MS"/>
          <w:sz w:val="20"/>
        </w:rPr>
      </w:pPr>
    </w:p>
    <w:p>
      <w:pPr>
        <w:pStyle w:val="BodyText"/>
        <w:spacing w:line="391" w:lineRule="auto" w:before="92"/>
        <w:ind w:left="166" w:right="5172"/>
      </w:pPr>
      <w:r>
        <w:rPr/>
        <w:drawing>
          <wp:anchor distT="0" distB="0" distL="0" distR="0" allowOverlap="1" layoutInCell="1" locked="0" behindDoc="0" simplePos="0" relativeHeight="1432">
            <wp:simplePos x="0" y="0"/>
            <wp:positionH relativeFrom="page">
              <wp:posOffset>4146550</wp:posOffset>
            </wp:positionH>
            <wp:positionV relativeFrom="paragraph">
              <wp:posOffset>-298964</wp:posOffset>
            </wp:positionV>
            <wp:extent cx="1771014" cy="2201914"/>
            <wp:effectExtent l="0" t="0" r="0" b="0"/>
            <wp:wrapNone/>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25" cstate="print"/>
                    <a:stretch>
                      <a:fillRect/>
                    </a:stretch>
                  </pic:blipFill>
                  <pic:spPr>
                    <a:xfrm>
                      <a:off x="0" y="0"/>
                      <a:ext cx="1771014" cy="2201914"/>
                    </a:xfrm>
                    <a:prstGeom prst="rect">
                      <a:avLst/>
                    </a:prstGeom>
                  </pic:spPr>
                </pic:pic>
              </a:graphicData>
            </a:graphic>
          </wp:anchor>
        </w:drawing>
      </w:r>
      <w:r>
        <w:rPr/>
        <w:t>Delinme, kesilme ve ergimiş metal sıçrama riskine karşılık koruyucu yelek</w:t>
      </w:r>
    </w:p>
    <w:p>
      <w:pPr>
        <w:pStyle w:val="BodyText"/>
        <w:spacing w:line="247" w:lineRule="exact"/>
        <w:ind w:left="166"/>
      </w:pPr>
      <w:r>
        <w:rPr/>
        <w:t>giyin.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32"/>
        </w:rPr>
      </w:pPr>
    </w:p>
    <w:p>
      <w:pPr>
        <w:pStyle w:val="BodyText"/>
        <w:tabs>
          <w:tab w:pos="1567" w:val="left" w:leader="none"/>
          <w:tab w:pos="2222" w:val="left" w:leader="none"/>
          <w:tab w:pos="3332" w:val="left" w:leader="none"/>
        </w:tabs>
        <w:spacing w:line="391" w:lineRule="auto"/>
        <w:ind w:left="166" w:right="5179"/>
      </w:pPr>
      <w:r>
        <w:rPr/>
        <w:drawing>
          <wp:anchor distT="0" distB="0" distL="0" distR="0" allowOverlap="1" layoutInCell="1" locked="0" behindDoc="0" simplePos="0" relativeHeight="1456">
            <wp:simplePos x="0" y="0"/>
            <wp:positionH relativeFrom="page">
              <wp:posOffset>4483763</wp:posOffset>
            </wp:positionH>
            <wp:positionV relativeFrom="paragraph">
              <wp:posOffset>42665</wp:posOffset>
            </wp:positionV>
            <wp:extent cx="1220813" cy="2124846"/>
            <wp:effectExtent l="0" t="0" r="0" b="0"/>
            <wp:wrapNone/>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26" cstate="print"/>
                    <a:stretch>
                      <a:fillRect/>
                    </a:stretch>
                  </pic:blipFill>
                  <pic:spPr>
                    <a:xfrm>
                      <a:off x="0" y="0"/>
                      <a:ext cx="1220813" cy="2124846"/>
                    </a:xfrm>
                    <a:prstGeom prst="rect">
                      <a:avLst/>
                    </a:prstGeom>
                  </pic:spPr>
                </pic:pic>
              </a:graphicData>
            </a:graphic>
          </wp:anchor>
        </w:drawing>
      </w:r>
      <w:r>
        <w:rPr/>
        <w:t>Kimyasallara</w:t>
        <w:tab/>
        <w:t>karşı</w:t>
        <w:tab/>
        <w:t>kullanılan</w:t>
        <w:tab/>
        <w:t>koruyucu yelek, ceket ve önlükleri giyin.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9"/>
        </w:rPr>
      </w:pPr>
    </w:p>
    <w:p>
      <w:pPr>
        <w:pStyle w:val="BodyText"/>
        <w:spacing w:line="393" w:lineRule="auto"/>
        <w:ind w:left="166" w:right="5172"/>
      </w:pPr>
      <w:r>
        <w:rPr/>
        <w:drawing>
          <wp:anchor distT="0" distB="0" distL="0" distR="0" allowOverlap="1" layoutInCell="1" locked="0" behindDoc="0" simplePos="0" relativeHeight="1480">
            <wp:simplePos x="0" y="0"/>
            <wp:positionH relativeFrom="page">
              <wp:posOffset>4161790</wp:posOffset>
            </wp:positionH>
            <wp:positionV relativeFrom="paragraph">
              <wp:posOffset>-365766</wp:posOffset>
            </wp:positionV>
            <wp:extent cx="1801494" cy="2196400"/>
            <wp:effectExtent l="0" t="0" r="0" b="0"/>
            <wp:wrapNone/>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27" cstate="print"/>
                    <a:stretch>
                      <a:fillRect/>
                    </a:stretch>
                  </pic:blipFill>
                  <pic:spPr>
                    <a:xfrm>
                      <a:off x="0" y="0"/>
                      <a:ext cx="1801494" cy="2196400"/>
                    </a:xfrm>
                    <a:prstGeom prst="rect">
                      <a:avLst/>
                    </a:prstGeom>
                  </pic:spPr>
                </pic:pic>
              </a:graphicData>
            </a:graphic>
          </wp:anchor>
        </w:drawing>
      </w:r>
      <w:r>
        <w:rPr/>
        <w:t>X ışını ve diğer radyasyon etkilerinden korunmak için koruyucu önlükler giyin.</w:t>
      </w:r>
    </w:p>
    <w:p>
      <w:pPr>
        <w:spacing w:after="0" w:line="393" w:lineRule="auto"/>
        <w:sectPr>
          <w:pgSz w:w="11910" w:h="16840"/>
          <w:pgMar w:top="1500" w:bottom="280" w:left="1540" w:right="1020"/>
        </w:sectPr>
      </w:pPr>
    </w:p>
    <w:p>
      <w:pPr>
        <w:pStyle w:val="BodyText"/>
        <w:rPr>
          <w:sz w:val="20"/>
        </w:rPr>
      </w:pPr>
    </w:p>
    <w:p>
      <w:pPr>
        <w:pStyle w:val="BodyText"/>
        <w:spacing w:before="8"/>
        <w:rPr>
          <w:sz w:val="19"/>
        </w:rPr>
      </w:pPr>
    </w:p>
    <w:p>
      <w:pPr>
        <w:pStyle w:val="BodyText"/>
        <w:spacing w:line="391" w:lineRule="auto" w:before="92"/>
        <w:ind w:left="166" w:right="5176"/>
        <w:jc w:val="both"/>
      </w:pPr>
      <w:r>
        <w:rPr/>
        <w:drawing>
          <wp:anchor distT="0" distB="0" distL="0" distR="0" allowOverlap="1" layoutInCell="1" locked="0" behindDoc="0" simplePos="0" relativeHeight="1504">
            <wp:simplePos x="0" y="0"/>
            <wp:positionH relativeFrom="page">
              <wp:posOffset>4247429</wp:posOffset>
            </wp:positionH>
            <wp:positionV relativeFrom="paragraph">
              <wp:posOffset>-286772</wp:posOffset>
            </wp:positionV>
            <wp:extent cx="1573978" cy="2124075"/>
            <wp:effectExtent l="0" t="0" r="0" b="0"/>
            <wp:wrapNone/>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28" cstate="print"/>
                    <a:stretch>
                      <a:fillRect/>
                    </a:stretch>
                  </pic:blipFill>
                  <pic:spPr>
                    <a:xfrm>
                      <a:off x="0" y="0"/>
                      <a:ext cx="1573978" cy="2124075"/>
                    </a:xfrm>
                    <a:prstGeom prst="rect">
                      <a:avLst/>
                    </a:prstGeom>
                  </pic:spPr>
                </pic:pic>
              </a:graphicData>
            </a:graphic>
          </wp:anchor>
        </w:drawing>
      </w:r>
      <w:r>
        <w:rPr/>
        <w:t>Laboratuvarda birçok konsantre inorganik kimyasala ve 1 mikrona kadar olan partiküllere karşı dirençli koruyucu giysi giyin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ind w:left="2231" w:firstLine="0"/>
      </w:pPr>
      <w:r>
        <w:rPr/>
        <w:t>AYAK VE BACAK KORUYUCULARI</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0"/>
        <w:rPr>
          <w:b/>
          <w:sz w:val="27"/>
        </w:rPr>
      </w:pPr>
    </w:p>
    <w:p>
      <w:pPr>
        <w:pStyle w:val="BodyText"/>
        <w:spacing w:line="393" w:lineRule="auto" w:before="1"/>
        <w:ind w:left="157" w:right="5486"/>
      </w:pPr>
      <w:r>
        <w:rPr/>
        <w:drawing>
          <wp:anchor distT="0" distB="0" distL="0" distR="0" allowOverlap="1" layoutInCell="1" locked="0" behindDoc="0" simplePos="0" relativeHeight="1528">
            <wp:simplePos x="0" y="0"/>
            <wp:positionH relativeFrom="page">
              <wp:posOffset>4282180</wp:posOffset>
            </wp:positionH>
            <wp:positionV relativeFrom="paragraph">
              <wp:posOffset>-143802</wp:posOffset>
            </wp:positionV>
            <wp:extent cx="1466735" cy="1022636"/>
            <wp:effectExtent l="0" t="0" r="0" b="0"/>
            <wp:wrapNone/>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29" cstate="print"/>
                    <a:stretch>
                      <a:fillRect/>
                    </a:stretch>
                  </pic:blipFill>
                  <pic:spPr>
                    <a:xfrm>
                      <a:off x="0" y="0"/>
                      <a:ext cx="1466735" cy="1022636"/>
                    </a:xfrm>
                    <a:prstGeom prst="rect">
                      <a:avLst/>
                    </a:prstGeom>
                  </pic:spPr>
                </pic:pic>
              </a:graphicData>
            </a:graphic>
          </wp:anchor>
        </w:drawing>
      </w:r>
      <w:r>
        <w:rPr/>
        <w:t>Laboratuvar ortamında iş ayakkabısı giyin.</w:t>
      </w:r>
    </w:p>
    <w:p>
      <w:pPr>
        <w:pStyle w:val="BodyText"/>
        <w:rPr>
          <w:sz w:val="24"/>
        </w:rPr>
      </w:pPr>
    </w:p>
    <w:p>
      <w:pPr>
        <w:pStyle w:val="BodyText"/>
        <w:rPr>
          <w:sz w:val="24"/>
        </w:rPr>
      </w:pPr>
    </w:p>
    <w:p>
      <w:pPr>
        <w:pStyle w:val="BodyText"/>
        <w:rPr>
          <w:sz w:val="24"/>
        </w:rPr>
      </w:pPr>
    </w:p>
    <w:p>
      <w:pPr>
        <w:pStyle w:val="BodyText"/>
        <w:spacing w:before="11"/>
        <w:rPr>
          <w:sz w:val="20"/>
        </w:rPr>
      </w:pPr>
    </w:p>
    <w:p>
      <w:pPr>
        <w:pStyle w:val="BodyText"/>
        <w:spacing w:line="393" w:lineRule="auto"/>
        <w:ind w:left="166" w:right="5180"/>
        <w:jc w:val="both"/>
      </w:pPr>
      <w:r>
        <w:rPr/>
        <w:drawing>
          <wp:anchor distT="0" distB="0" distL="0" distR="0" allowOverlap="1" layoutInCell="1" locked="0" behindDoc="0" simplePos="0" relativeHeight="1552">
            <wp:simplePos x="0" y="0"/>
            <wp:positionH relativeFrom="page">
              <wp:posOffset>4302406</wp:posOffset>
            </wp:positionH>
            <wp:positionV relativeFrom="paragraph">
              <wp:posOffset>-234310</wp:posOffset>
            </wp:positionV>
            <wp:extent cx="1464166" cy="1115176"/>
            <wp:effectExtent l="0" t="0" r="0" b="0"/>
            <wp:wrapNone/>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30" cstate="print"/>
                    <a:stretch>
                      <a:fillRect/>
                    </a:stretch>
                  </pic:blipFill>
                  <pic:spPr>
                    <a:xfrm>
                      <a:off x="0" y="0"/>
                      <a:ext cx="1464166" cy="1115176"/>
                    </a:xfrm>
                    <a:prstGeom prst="rect">
                      <a:avLst/>
                    </a:prstGeom>
                  </pic:spPr>
                </pic:pic>
              </a:graphicData>
            </a:graphic>
          </wp:anchor>
        </w:drawing>
      </w:r>
      <w:r>
        <w:rPr/>
        <w:t>Elektrik çarpması riskinden korunmak için kauçuk tabanlı elektrik botu giyin.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24"/>
        </w:rPr>
      </w:pPr>
    </w:p>
    <w:p>
      <w:pPr>
        <w:pStyle w:val="BodyText"/>
        <w:spacing w:line="391" w:lineRule="auto" w:before="1"/>
        <w:ind w:left="157" w:right="5169"/>
        <w:jc w:val="both"/>
      </w:pPr>
      <w:r>
        <w:rPr/>
        <w:drawing>
          <wp:anchor distT="0" distB="0" distL="0" distR="0" allowOverlap="1" layoutInCell="1" locked="0" behindDoc="0" simplePos="0" relativeHeight="1576">
            <wp:simplePos x="0" y="0"/>
            <wp:positionH relativeFrom="page">
              <wp:posOffset>3970020</wp:posOffset>
            </wp:positionH>
            <wp:positionV relativeFrom="paragraph">
              <wp:posOffset>-382402</wp:posOffset>
            </wp:positionV>
            <wp:extent cx="1915795" cy="1496855"/>
            <wp:effectExtent l="0" t="0" r="0" b="0"/>
            <wp:wrapNone/>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31" cstate="print"/>
                    <a:stretch>
                      <a:fillRect/>
                    </a:stretch>
                  </pic:blipFill>
                  <pic:spPr>
                    <a:xfrm>
                      <a:off x="0" y="0"/>
                      <a:ext cx="1915795" cy="1496855"/>
                    </a:xfrm>
                    <a:prstGeom prst="rect">
                      <a:avLst/>
                    </a:prstGeom>
                  </pic:spPr>
                </pic:pic>
              </a:graphicData>
            </a:graphic>
          </wp:anchor>
        </w:drawing>
      </w:r>
      <w:r>
        <w:rPr/>
        <w:t>Laboratuvarda olası ayak parmağı yaralanmalarını önlemek için çelik burunlu iş ayakkabısı giyin.</w:t>
      </w:r>
    </w:p>
    <w:p>
      <w:pPr>
        <w:spacing w:after="0" w:line="391" w:lineRule="auto"/>
        <w:jc w:val="both"/>
        <w:sectPr>
          <w:pgSz w:w="11910" w:h="16840"/>
          <w:pgMar w:top="1520" w:bottom="280" w:left="1540" w:right="1020"/>
        </w:sectPr>
      </w:pPr>
    </w:p>
    <w:p>
      <w:pPr>
        <w:pStyle w:val="BodyText"/>
        <w:rPr>
          <w:sz w:val="20"/>
        </w:rPr>
      </w:pPr>
    </w:p>
    <w:p>
      <w:pPr>
        <w:pStyle w:val="BodyText"/>
        <w:spacing w:before="3"/>
      </w:pPr>
    </w:p>
    <w:p>
      <w:pPr>
        <w:pStyle w:val="BodyText"/>
        <w:spacing w:line="386" w:lineRule="auto"/>
        <w:ind w:left="171" w:right="5172"/>
        <w:jc w:val="both"/>
      </w:pPr>
      <w:r>
        <w:rPr/>
        <w:drawing>
          <wp:anchor distT="0" distB="0" distL="0" distR="0" allowOverlap="1" layoutInCell="1" locked="0" behindDoc="0" simplePos="0" relativeHeight="1600">
            <wp:simplePos x="0" y="0"/>
            <wp:positionH relativeFrom="page">
              <wp:posOffset>4280900</wp:posOffset>
            </wp:positionH>
            <wp:positionV relativeFrom="paragraph">
              <wp:posOffset>-24166</wp:posOffset>
            </wp:positionV>
            <wp:extent cx="1499510" cy="730572"/>
            <wp:effectExtent l="0" t="0" r="0" b="0"/>
            <wp:wrapNone/>
            <wp:docPr id="51" name="image26.jpeg" descr=""/>
            <wp:cNvGraphicFramePr>
              <a:graphicFrameLocks noChangeAspect="1"/>
            </wp:cNvGraphicFramePr>
            <a:graphic>
              <a:graphicData uri="http://schemas.openxmlformats.org/drawingml/2006/picture">
                <pic:pic>
                  <pic:nvPicPr>
                    <pic:cNvPr id="52" name="image26.jpeg"/>
                    <pic:cNvPicPr/>
                  </pic:nvPicPr>
                  <pic:blipFill>
                    <a:blip r:embed="rId32" cstate="print"/>
                    <a:stretch>
                      <a:fillRect/>
                    </a:stretch>
                  </pic:blipFill>
                  <pic:spPr>
                    <a:xfrm>
                      <a:off x="0" y="0"/>
                      <a:ext cx="1499510" cy="730572"/>
                    </a:xfrm>
                    <a:prstGeom prst="rect">
                      <a:avLst/>
                    </a:prstGeom>
                  </pic:spPr>
                </pic:pic>
              </a:graphicData>
            </a:graphic>
          </wp:anchor>
        </w:drawing>
      </w:r>
      <w:r>
        <w:rPr/>
        <w:t>Olası kimyasal maddelerin zararına karşın kimyasal malzemelere dirençli ayakkabı giyin.</w:t>
      </w:r>
    </w:p>
    <w:p>
      <w:pPr>
        <w:pStyle w:val="BodyText"/>
        <w:rPr>
          <w:sz w:val="24"/>
        </w:rPr>
      </w:pPr>
    </w:p>
    <w:p>
      <w:pPr>
        <w:pStyle w:val="BodyText"/>
        <w:rPr>
          <w:sz w:val="24"/>
        </w:rPr>
      </w:pPr>
    </w:p>
    <w:p>
      <w:pPr>
        <w:pStyle w:val="BodyText"/>
        <w:rPr>
          <w:sz w:val="24"/>
        </w:rPr>
      </w:pPr>
    </w:p>
    <w:p>
      <w:pPr>
        <w:pStyle w:val="BodyText"/>
        <w:spacing w:before="5"/>
        <w:rPr>
          <w:sz w:val="30"/>
        </w:rPr>
      </w:pPr>
    </w:p>
    <w:p>
      <w:pPr>
        <w:pStyle w:val="BodyText"/>
        <w:spacing w:line="391" w:lineRule="auto"/>
        <w:ind w:left="166" w:right="5172"/>
        <w:jc w:val="both"/>
      </w:pPr>
      <w:r>
        <w:rPr/>
        <w:drawing>
          <wp:anchor distT="0" distB="0" distL="0" distR="0" allowOverlap="1" layoutInCell="1" locked="0" behindDoc="0" simplePos="0" relativeHeight="1624">
            <wp:simplePos x="0" y="0"/>
            <wp:positionH relativeFrom="page">
              <wp:posOffset>4320200</wp:posOffset>
            </wp:positionH>
            <wp:positionV relativeFrom="paragraph">
              <wp:posOffset>-142770</wp:posOffset>
            </wp:positionV>
            <wp:extent cx="1423815" cy="989052"/>
            <wp:effectExtent l="0" t="0" r="0" b="0"/>
            <wp:wrapNone/>
            <wp:docPr id="53" name="image27.jpeg" descr=""/>
            <wp:cNvGraphicFramePr>
              <a:graphicFrameLocks noChangeAspect="1"/>
            </wp:cNvGraphicFramePr>
            <a:graphic>
              <a:graphicData uri="http://schemas.openxmlformats.org/drawingml/2006/picture">
                <pic:pic>
                  <pic:nvPicPr>
                    <pic:cNvPr id="54" name="image27.jpeg"/>
                    <pic:cNvPicPr/>
                  </pic:nvPicPr>
                  <pic:blipFill>
                    <a:blip r:embed="rId33" cstate="print"/>
                    <a:stretch>
                      <a:fillRect/>
                    </a:stretch>
                  </pic:blipFill>
                  <pic:spPr>
                    <a:xfrm>
                      <a:off x="0" y="0"/>
                      <a:ext cx="1423815" cy="989052"/>
                    </a:xfrm>
                    <a:prstGeom prst="rect">
                      <a:avLst/>
                    </a:prstGeom>
                  </pic:spPr>
                </pic:pic>
              </a:graphicData>
            </a:graphic>
          </wp:anchor>
        </w:drawing>
      </w:r>
      <w:r>
        <w:rPr/>
        <w:t>Yüksek sıcaklık ortamlarında, sıcaklığın verdiği zararlardan korunmak için ve antistatik gerektiren ortamlarda çalışmak için uygun antistatik ve sıcaklığa dayanıklı botlar giyin.</w:t>
      </w:r>
    </w:p>
    <w:p>
      <w:pPr>
        <w:pStyle w:val="BodyText"/>
        <w:rPr>
          <w:sz w:val="20"/>
        </w:rPr>
      </w:pPr>
    </w:p>
    <w:p>
      <w:pPr>
        <w:pStyle w:val="BodyText"/>
        <w:rPr>
          <w:sz w:val="20"/>
        </w:rPr>
      </w:pPr>
    </w:p>
    <w:p>
      <w:pPr>
        <w:pStyle w:val="BodyText"/>
        <w:spacing w:before="10"/>
        <w:rPr>
          <w:sz w:val="18"/>
        </w:rPr>
      </w:pPr>
    </w:p>
    <w:p>
      <w:pPr>
        <w:pStyle w:val="Heading1"/>
        <w:spacing w:before="92"/>
        <w:ind w:left="2807" w:firstLine="0"/>
      </w:pPr>
      <w:r>
        <w:rPr/>
        <w:drawing>
          <wp:anchor distT="0" distB="0" distL="0" distR="0" allowOverlap="1" layoutInCell="1" locked="0" behindDoc="0" simplePos="0" relativeHeight="1648">
            <wp:simplePos x="0" y="0"/>
            <wp:positionH relativeFrom="page">
              <wp:posOffset>4274905</wp:posOffset>
            </wp:positionH>
            <wp:positionV relativeFrom="paragraph">
              <wp:posOffset>444240</wp:posOffset>
            </wp:positionV>
            <wp:extent cx="1538989" cy="1464253"/>
            <wp:effectExtent l="0" t="0" r="0" b="0"/>
            <wp:wrapNone/>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34" cstate="print"/>
                    <a:stretch>
                      <a:fillRect/>
                    </a:stretch>
                  </pic:blipFill>
                  <pic:spPr>
                    <a:xfrm>
                      <a:off x="0" y="0"/>
                      <a:ext cx="1538989" cy="1464253"/>
                    </a:xfrm>
                    <a:prstGeom prst="rect">
                      <a:avLst/>
                    </a:prstGeom>
                  </pic:spPr>
                </pic:pic>
              </a:graphicData>
            </a:graphic>
          </wp:anchor>
        </w:drawing>
      </w:r>
      <w:r>
        <w:rPr/>
        <w:t>KULAK KORUYUCULARI</w:t>
      </w:r>
    </w:p>
    <w:p>
      <w:pPr>
        <w:pStyle w:val="BodyText"/>
        <w:rPr>
          <w:b/>
          <w:sz w:val="24"/>
        </w:rPr>
      </w:pPr>
    </w:p>
    <w:p>
      <w:pPr>
        <w:pStyle w:val="BodyText"/>
        <w:rPr>
          <w:b/>
          <w:sz w:val="24"/>
        </w:rPr>
      </w:pPr>
    </w:p>
    <w:p>
      <w:pPr>
        <w:pStyle w:val="BodyText"/>
        <w:spacing w:before="2"/>
        <w:rPr>
          <w:b/>
          <w:sz w:val="30"/>
        </w:rPr>
      </w:pPr>
    </w:p>
    <w:p>
      <w:pPr>
        <w:pStyle w:val="BodyText"/>
        <w:spacing w:line="391" w:lineRule="auto"/>
        <w:ind w:left="166" w:right="5172"/>
        <w:jc w:val="both"/>
      </w:pPr>
      <w:r>
        <w:rPr/>
        <w:t>Laboratuvarda kulak zarını rahatsız edecek ve ona zarar verecek sesli ortamlarda çalışmak zorunda kalırsanız kulak tıkaçları ve benzeri cihazlar kullanın.</w:t>
      </w:r>
    </w:p>
    <w:p>
      <w:pPr>
        <w:pStyle w:val="BodyText"/>
        <w:rPr>
          <w:sz w:val="24"/>
        </w:rPr>
      </w:pPr>
    </w:p>
    <w:p>
      <w:pPr>
        <w:pStyle w:val="BodyText"/>
        <w:rPr>
          <w:sz w:val="24"/>
        </w:rPr>
      </w:pPr>
    </w:p>
    <w:p>
      <w:pPr>
        <w:pStyle w:val="BodyText"/>
        <w:rPr>
          <w:sz w:val="24"/>
        </w:rPr>
      </w:pPr>
    </w:p>
    <w:p>
      <w:pPr>
        <w:pStyle w:val="BodyText"/>
        <w:rPr>
          <w:sz w:val="33"/>
        </w:rPr>
      </w:pPr>
    </w:p>
    <w:p>
      <w:pPr>
        <w:pStyle w:val="BodyText"/>
        <w:spacing w:line="393" w:lineRule="auto"/>
        <w:ind w:left="157" w:right="5172"/>
        <w:jc w:val="both"/>
      </w:pPr>
      <w:r>
        <w:rPr/>
        <w:drawing>
          <wp:anchor distT="0" distB="0" distL="0" distR="0" allowOverlap="1" layoutInCell="1" locked="0" behindDoc="0" simplePos="0" relativeHeight="1672">
            <wp:simplePos x="0" y="0"/>
            <wp:positionH relativeFrom="page">
              <wp:posOffset>4252669</wp:posOffset>
            </wp:positionH>
            <wp:positionV relativeFrom="paragraph">
              <wp:posOffset>-320300</wp:posOffset>
            </wp:positionV>
            <wp:extent cx="1567950" cy="1424964"/>
            <wp:effectExtent l="0" t="0" r="0" b="0"/>
            <wp:wrapNone/>
            <wp:docPr id="57" name="image29.jpeg" descr=""/>
            <wp:cNvGraphicFramePr>
              <a:graphicFrameLocks noChangeAspect="1"/>
            </wp:cNvGraphicFramePr>
            <a:graphic>
              <a:graphicData uri="http://schemas.openxmlformats.org/drawingml/2006/picture">
                <pic:pic>
                  <pic:nvPicPr>
                    <pic:cNvPr id="58" name="image29.jpeg"/>
                    <pic:cNvPicPr/>
                  </pic:nvPicPr>
                  <pic:blipFill>
                    <a:blip r:embed="rId35" cstate="print"/>
                    <a:stretch>
                      <a:fillRect/>
                    </a:stretch>
                  </pic:blipFill>
                  <pic:spPr>
                    <a:xfrm>
                      <a:off x="0" y="0"/>
                      <a:ext cx="1567950" cy="1424964"/>
                    </a:xfrm>
                    <a:prstGeom prst="rect">
                      <a:avLst/>
                    </a:prstGeom>
                  </pic:spPr>
                </pic:pic>
              </a:graphicData>
            </a:graphic>
          </wp:anchor>
        </w:drawing>
      </w:r>
      <w:r>
        <w:rPr/>
        <w:t>Laboratuvar ortamında baret ile çalışmak zorunda kalacaksanız ona uyum sağlayacak kulaklıklar kullanın.</w:t>
      </w:r>
    </w:p>
    <w:p>
      <w:pPr>
        <w:spacing w:after="0" w:line="393" w:lineRule="auto"/>
        <w:jc w:val="both"/>
        <w:sectPr>
          <w:pgSz w:w="11910" w:h="16840"/>
          <w:pgMar w:top="1580" w:bottom="280" w:left="1540" w:right="1020"/>
        </w:sectPr>
      </w:pPr>
    </w:p>
    <w:p>
      <w:pPr>
        <w:pStyle w:val="Heading1"/>
        <w:numPr>
          <w:ilvl w:val="0"/>
          <w:numId w:val="2"/>
        </w:numPr>
        <w:tabs>
          <w:tab w:pos="388" w:val="left" w:leader="none"/>
        </w:tabs>
        <w:spacing w:line="240" w:lineRule="auto" w:before="80" w:after="0"/>
        <w:ind w:left="387" w:right="0" w:hanging="221"/>
        <w:jc w:val="left"/>
      </w:pPr>
      <w:r>
        <w:rPr/>
        <w:t>LABORATUVAR</w:t>
      </w:r>
      <w:r>
        <w:rPr>
          <w:spacing w:val="-2"/>
        </w:rPr>
        <w:t> </w:t>
      </w:r>
      <w:r>
        <w:rPr/>
        <w:t>GÜVENLİĞİ</w:t>
      </w:r>
    </w:p>
    <w:p>
      <w:pPr>
        <w:pStyle w:val="BodyText"/>
        <w:rPr>
          <w:b/>
          <w:sz w:val="24"/>
        </w:rPr>
      </w:pPr>
    </w:p>
    <w:p>
      <w:pPr>
        <w:pStyle w:val="BodyText"/>
        <w:rPr>
          <w:b/>
          <w:sz w:val="24"/>
        </w:rPr>
      </w:pPr>
    </w:p>
    <w:p>
      <w:pPr>
        <w:pStyle w:val="BodyText"/>
        <w:rPr>
          <w:b/>
          <w:sz w:val="23"/>
        </w:rPr>
      </w:pPr>
    </w:p>
    <w:p>
      <w:pPr>
        <w:pStyle w:val="ListParagraph"/>
        <w:numPr>
          <w:ilvl w:val="1"/>
          <w:numId w:val="2"/>
        </w:numPr>
        <w:tabs>
          <w:tab w:pos="580" w:val="left" w:leader="none"/>
        </w:tabs>
        <w:spacing w:line="240" w:lineRule="auto" w:before="1" w:after="0"/>
        <w:ind w:left="579" w:right="0" w:hanging="413"/>
        <w:jc w:val="left"/>
        <w:rPr>
          <w:b/>
          <w:sz w:val="22"/>
        </w:rPr>
      </w:pPr>
      <w:r>
        <w:rPr>
          <w:b/>
          <w:sz w:val="22"/>
        </w:rPr>
        <w:t>Çalışma Alanlarının</w:t>
      </w:r>
      <w:r>
        <w:rPr>
          <w:b/>
          <w:spacing w:val="-1"/>
          <w:sz w:val="22"/>
        </w:rPr>
        <w:t> </w:t>
      </w:r>
      <w:r>
        <w:rPr>
          <w:b/>
          <w:sz w:val="22"/>
        </w:rPr>
        <w:t>Temizlenmesi</w:t>
      </w:r>
    </w:p>
    <w:p>
      <w:pPr>
        <w:pStyle w:val="BodyText"/>
        <w:rPr>
          <w:b/>
          <w:sz w:val="24"/>
        </w:rPr>
      </w:pPr>
    </w:p>
    <w:p>
      <w:pPr>
        <w:pStyle w:val="BodyText"/>
        <w:rPr>
          <w:b/>
          <w:sz w:val="24"/>
        </w:rPr>
      </w:pPr>
    </w:p>
    <w:p>
      <w:pPr>
        <w:pStyle w:val="BodyText"/>
        <w:spacing w:before="10"/>
        <w:rPr>
          <w:b/>
          <w:sz w:val="20"/>
        </w:rPr>
      </w:pPr>
    </w:p>
    <w:p>
      <w:pPr>
        <w:pStyle w:val="ListParagraph"/>
        <w:numPr>
          <w:ilvl w:val="0"/>
          <w:numId w:val="37"/>
        </w:numPr>
        <w:tabs>
          <w:tab w:pos="604" w:val="left" w:leader="none"/>
        </w:tabs>
        <w:spacing w:line="240" w:lineRule="auto" w:before="0" w:after="0"/>
        <w:ind w:left="814" w:right="0" w:hanging="312"/>
        <w:jc w:val="left"/>
        <w:rPr>
          <w:sz w:val="22"/>
        </w:rPr>
      </w:pPr>
      <w:r>
        <w:rPr>
          <w:sz w:val="22"/>
        </w:rPr>
        <w:t>Laboratuvarda çalıştığınız alanı her zaman temiz</w:t>
      </w:r>
      <w:r>
        <w:rPr>
          <w:spacing w:val="-8"/>
          <w:sz w:val="22"/>
        </w:rPr>
        <w:t> </w:t>
      </w:r>
      <w:r>
        <w:rPr>
          <w:sz w:val="22"/>
        </w:rPr>
        <w:t>tutun.</w:t>
      </w:r>
    </w:p>
    <w:p>
      <w:pPr>
        <w:pStyle w:val="BodyText"/>
        <w:spacing w:before="2"/>
        <w:rPr>
          <w:sz w:val="23"/>
        </w:rPr>
      </w:pPr>
    </w:p>
    <w:p>
      <w:pPr>
        <w:pStyle w:val="ListParagraph"/>
        <w:numPr>
          <w:ilvl w:val="0"/>
          <w:numId w:val="37"/>
        </w:numPr>
        <w:tabs>
          <w:tab w:pos="589" w:val="left" w:leader="none"/>
        </w:tabs>
        <w:spacing w:line="379" w:lineRule="auto" w:before="0" w:after="0"/>
        <w:ind w:left="814" w:right="998" w:hanging="312"/>
        <w:jc w:val="left"/>
        <w:rPr>
          <w:sz w:val="22"/>
        </w:rPr>
      </w:pPr>
      <w:r>
        <w:rPr>
          <w:sz w:val="22"/>
        </w:rPr>
        <w:t>Laboratuvar çalışmalarının bitiminde, kullanılan tezgahları ve cam malzemeleri</w:t>
      </w:r>
      <w:r>
        <w:rPr>
          <w:spacing w:val="-29"/>
          <w:sz w:val="22"/>
        </w:rPr>
        <w:t> </w:t>
      </w:r>
      <w:r>
        <w:rPr>
          <w:sz w:val="22"/>
        </w:rPr>
        <w:t>mutlaka temiz</w:t>
      </w:r>
      <w:r>
        <w:rPr>
          <w:spacing w:val="-3"/>
          <w:sz w:val="22"/>
        </w:rPr>
        <w:t> </w:t>
      </w:r>
      <w:r>
        <w:rPr>
          <w:sz w:val="22"/>
        </w:rPr>
        <w:t>bırakın.</w:t>
      </w:r>
    </w:p>
    <w:p>
      <w:pPr>
        <w:pStyle w:val="ListParagraph"/>
        <w:numPr>
          <w:ilvl w:val="0"/>
          <w:numId w:val="37"/>
        </w:numPr>
        <w:tabs>
          <w:tab w:pos="604" w:val="left" w:leader="none"/>
        </w:tabs>
        <w:spacing w:line="376" w:lineRule="auto" w:before="113" w:after="0"/>
        <w:ind w:left="810" w:right="855" w:hanging="308"/>
        <w:jc w:val="left"/>
        <w:rPr>
          <w:sz w:val="22"/>
        </w:rPr>
      </w:pPr>
      <w:r>
        <w:rPr>
          <w:sz w:val="22"/>
        </w:rPr>
        <w:t>Laboratuvar ortamına numune/kimyasal madde dökülmesi durumunda temizleyin ve gerekirse laboratuvar sorumlusuna haber</w:t>
      </w:r>
      <w:r>
        <w:rPr>
          <w:spacing w:val="-2"/>
          <w:sz w:val="22"/>
        </w:rPr>
        <w:t> </w:t>
      </w:r>
      <w:r>
        <w:rPr>
          <w:sz w:val="22"/>
        </w:rPr>
        <w:t>verin.</w:t>
      </w:r>
    </w:p>
    <w:p>
      <w:pPr>
        <w:pStyle w:val="ListParagraph"/>
        <w:numPr>
          <w:ilvl w:val="2"/>
          <w:numId w:val="2"/>
        </w:numPr>
        <w:tabs>
          <w:tab w:pos="467" w:val="left" w:leader="none"/>
        </w:tabs>
        <w:spacing w:line="393" w:lineRule="auto" w:before="128" w:after="0"/>
        <w:ind w:left="166" w:right="777" w:firstLine="221"/>
        <w:jc w:val="left"/>
        <w:rPr>
          <w:sz w:val="22"/>
        </w:rPr>
      </w:pPr>
      <w:r>
        <w:rPr>
          <w:sz w:val="22"/>
        </w:rPr>
        <w:t>Laboratuvar çalışmalarından çıkan atıkları laboratuvar yönetimince tanımlanan kurallar doğrultusunda</w:t>
      </w:r>
      <w:r>
        <w:rPr>
          <w:spacing w:val="-3"/>
          <w:sz w:val="22"/>
        </w:rPr>
        <w:t> </w:t>
      </w:r>
      <w:r>
        <w:rPr>
          <w:sz w:val="22"/>
        </w:rPr>
        <w:t>uzaklaştırın.</w:t>
      </w:r>
    </w:p>
    <w:p>
      <w:pPr>
        <w:pStyle w:val="ListParagraph"/>
        <w:numPr>
          <w:ilvl w:val="2"/>
          <w:numId w:val="2"/>
        </w:numPr>
        <w:tabs>
          <w:tab w:pos="467" w:val="left" w:leader="none"/>
        </w:tabs>
        <w:spacing w:line="398" w:lineRule="auto" w:before="111" w:after="0"/>
        <w:ind w:left="166" w:right="782" w:firstLine="221"/>
        <w:jc w:val="left"/>
        <w:rPr>
          <w:sz w:val="22"/>
        </w:rPr>
      </w:pPr>
      <w:r>
        <w:rPr>
          <w:sz w:val="22"/>
        </w:rPr>
        <w:t>Laboratuvar malzemelerinin temizliği sırasında eldiven ve gerekli olması durumunda gözlük</w:t>
      </w:r>
      <w:r>
        <w:rPr>
          <w:spacing w:val="-3"/>
          <w:sz w:val="22"/>
        </w:rPr>
        <w:t> </w:t>
      </w:r>
      <w:r>
        <w:rPr>
          <w:sz w:val="22"/>
        </w:rPr>
        <w:t>kullanın.</w:t>
      </w:r>
    </w:p>
    <w:p>
      <w:pPr>
        <w:pStyle w:val="BodyText"/>
        <w:rPr>
          <w:sz w:val="24"/>
        </w:rPr>
      </w:pPr>
    </w:p>
    <w:p>
      <w:pPr>
        <w:pStyle w:val="BodyText"/>
        <w:spacing w:before="4"/>
        <w:rPr>
          <w:sz w:val="32"/>
        </w:rPr>
      </w:pPr>
    </w:p>
    <w:p>
      <w:pPr>
        <w:pStyle w:val="Heading1"/>
        <w:numPr>
          <w:ilvl w:val="1"/>
          <w:numId w:val="2"/>
        </w:numPr>
        <w:tabs>
          <w:tab w:pos="580" w:val="left" w:leader="none"/>
        </w:tabs>
        <w:spacing w:line="240" w:lineRule="auto" w:before="1" w:after="0"/>
        <w:ind w:left="579" w:right="0" w:hanging="413"/>
        <w:jc w:val="left"/>
      </w:pPr>
      <w:r>
        <w:rPr/>
        <w:t>Kimyasalların</w:t>
      </w:r>
      <w:r>
        <w:rPr>
          <w:spacing w:val="-1"/>
        </w:rPr>
        <w:t> </w:t>
      </w:r>
      <w:r>
        <w:rPr/>
        <w:t>Depolanması</w:t>
      </w:r>
    </w:p>
    <w:p>
      <w:pPr>
        <w:pStyle w:val="BodyText"/>
        <w:rPr>
          <w:b/>
          <w:sz w:val="24"/>
        </w:rPr>
      </w:pPr>
    </w:p>
    <w:p>
      <w:pPr>
        <w:pStyle w:val="BodyText"/>
        <w:rPr>
          <w:b/>
          <w:sz w:val="24"/>
        </w:rPr>
      </w:pPr>
    </w:p>
    <w:p>
      <w:pPr>
        <w:pStyle w:val="BodyText"/>
        <w:spacing w:before="2"/>
        <w:rPr>
          <w:b/>
        </w:rPr>
      </w:pPr>
    </w:p>
    <w:p>
      <w:pPr>
        <w:pStyle w:val="BodyText"/>
        <w:spacing w:line="393" w:lineRule="auto"/>
        <w:ind w:left="166" w:right="777"/>
        <w:jc w:val="both"/>
      </w:pPr>
      <w:r>
        <w:rPr/>
        <w:t>Kimyasallar depolanırken uygulanması gereken en sağlıklı yol öncelikle kimyasalların katı ve sıvı olarak ayrılmasıdır. Böylece herhangi bir sızıntı ile oluşacak fiziksel temas engellenmiş olur.</w:t>
      </w:r>
    </w:p>
    <w:p>
      <w:pPr>
        <w:pStyle w:val="ListParagraph"/>
        <w:numPr>
          <w:ilvl w:val="0"/>
          <w:numId w:val="38"/>
        </w:numPr>
        <w:tabs>
          <w:tab w:pos="945" w:val="left" w:leader="none"/>
        </w:tabs>
        <w:spacing w:line="240" w:lineRule="auto" w:before="90" w:after="0"/>
        <w:ind w:left="944" w:right="0" w:hanging="86"/>
        <w:jc w:val="left"/>
        <w:rPr>
          <w:sz w:val="22"/>
        </w:rPr>
      </w:pPr>
      <w:r>
        <w:rPr>
          <w:sz w:val="22"/>
        </w:rPr>
        <w:t>Katı kimyasalları alfabetik olarak sıraya</w:t>
      </w:r>
      <w:r>
        <w:rPr>
          <w:spacing w:val="-4"/>
          <w:sz w:val="22"/>
        </w:rPr>
        <w:t> </w:t>
      </w:r>
      <w:r>
        <w:rPr>
          <w:sz w:val="22"/>
        </w:rPr>
        <w:t>dizin.</w:t>
      </w:r>
    </w:p>
    <w:p>
      <w:pPr>
        <w:pStyle w:val="BodyText"/>
        <w:spacing w:before="6"/>
      </w:pPr>
    </w:p>
    <w:p>
      <w:pPr>
        <w:pStyle w:val="ListParagraph"/>
        <w:numPr>
          <w:ilvl w:val="0"/>
          <w:numId w:val="38"/>
        </w:numPr>
        <w:tabs>
          <w:tab w:pos="945" w:val="left" w:leader="none"/>
        </w:tabs>
        <w:spacing w:line="240" w:lineRule="auto" w:before="0" w:after="0"/>
        <w:ind w:left="944" w:right="0" w:hanging="86"/>
        <w:jc w:val="left"/>
        <w:rPr>
          <w:sz w:val="22"/>
        </w:rPr>
      </w:pPr>
      <w:r>
        <w:rPr>
          <w:sz w:val="22"/>
        </w:rPr>
        <w:t>Sıvı kimyasalları depolanırken tehlike sembollerine göre</w:t>
      </w:r>
      <w:r>
        <w:rPr>
          <w:spacing w:val="-2"/>
          <w:sz w:val="22"/>
        </w:rPr>
        <w:t> </w:t>
      </w:r>
      <w:r>
        <w:rPr>
          <w:sz w:val="22"/>
        </w:rPr>
        <w:t>sınıflandırın.</w:t>
      </w:r>
    </w:p>
    <w:p>
      <w:pPr>
        <w:pStyle w:val="BodyText"/>
        <w:spacing w:before="4"/>
      </w:pPr>
    </w:p>
    <w:p>
      <w:pPr>
        <w:pStyle w:val="ListParagraph"/>
        <w:numPr>
          <w:ilvl w:val="0"/>
          <w:numId w:val="38"/>
        </w:numPr>
        <w:tabs>
          <w:tab w:pos="945" w:val="left" w:leader="none"/>
        </w:tabs>
        <w:spacing w:line="240" w:lineRule="auto" w:before="0" w:after="0"/>
        <w:ind w:left="944" w:right="0" w:hanging="86"/>
        <w:jc w:val="left"/>
        <w:rPr>
          <w:sz w:val="22"/>
        </w:rPr>
      </w:pPr>
      <w:r>
        <w:rPr>
          <w:sz w:val="22"/>
        </w:rPr>
        <w:t>Farklı her bir tehlike sembolü için farklı çelik dolap</w:t>
      </w:r>
      <w:r>
        <w:rPr>
          <w:spacing w:val="-7"/>
          <w:sz w:val="22"/>
        </w:rPr>
        <w:t> </w:t>
      </w:r>
      <w:r>
        <w:rPr>
          <w:sz w:val="22"/>
        </w:rPr>
        <w:t>kullanın.</w:t>
      </w:r>
    </w:p>
    <w:p>
      <w:pPr>
        <w:pStyle w:val="BodyText"/>
        <w:spacing w:before="4"/>
      </w:pPr>
    </w:p>
    <w:p>
      <w:pPr>
        <w:pStyle w:val="ListParagraph"/>
        <w:numPr>
          <w:ilvl w:val="0"/>
          <w:numId w:val="38"/>
        </w:numPr>
        <w:tabs>
          <w:tab w:pos="945" w:val="left" w:leader="none"/>
        </w:tabs>
        <w:spacing w:line="240" w:lineRule="auto" w:before="0" w:after="0"/>
        <w:ind w:left="944" w:right="0" w:hanging="86"/>
        <w:jc w:val="left"/>
        <w:rPr>
          <w:sz w:val="22"/>
        </w:rPr>
      </w:pPr>
      <w:r>
        <w:rPr>
          <w:sz w:val="22"/>
        </w:rPr>
        <w:t>Aşındırıcı kimyasalları (derişik asitler) yere yakın raflarda</w:t>
      </w:r>
      <w:r>
        <w:rPr>
          <w:spacing w:val="-7"/>
          <w:sz w:val="22"/>
        </w:rPr>
        <w:t> </w:t>
      </w:r>
      <w:r>
        <w:rPr>
          <w:sz w:val="22"/>
        </w:rPr>
        <w:t>depolayın.</w:t>
      </w:r>
    </w:p>
    <w:p>
      <w:pPr>
        <w:pStyle w:val="BodyText"/>
        <w:spacing w:before="5"/>
        <w:rPr>
          <w:sz w:val="23"/>
        </w:rPr>
      </w:pPr>
    </w:p>
    <w:p>
      <w:pPr>
        <w:pStyle w:val="BodyText"/>
        <w:spacing w:line="398" w:lineRule="auto"/>
        <w:ind w:left="166" w:right="388"/>
      </w:pPr>
      <w:r>
        <w:rPr/>
        <w:t>Kimyasal depolama kabinleri; metal, polietilen ya da diğer kimyasal maddelere dayanıklı ürünlerden imal edilmelidir.</w:t>
      </w:r>
    </w:p>
    <w:p>
      <w:pPr>
        <w:spacing w:after="0" w:line="398" w:lineRule="auto"/>
        <w:sectPr>
          <w:pgSz w:w="11910" w:h="16840"/>
          <w:pgMar w:top="1360" w:bottom="280" w:left="1540" w:right="1020"/>
        </w:sectPr>
      </w:pPr>
    </w:p>
    <w:p>
      <w:pPr>
        <w:pStyle w:val="BodyText"/>
        <w:ind w:left="416"/>
        <w:rPr>
          <w:sz w:val="20"/>
        </w:rPr>
      </w:pPr>
      <w:r>
        <w:rPr>
          <w:sz w:val="20"/>
        </w:rPr>
        <w:drawing>
          <wp:inline distT="0" distB="0" distL="0" distR="0">
            <wp:extent cx="5343399" cy="7667244"/>
            <wp:effectExtent l="0" t="0" r="0" b="0"/>
            <wp:docPr id="59" name="image30.jpeg" descr=""/>
            <wp:cNvGraphicFramePr>
              <a:graphicFrameLocks noChangeAspect="1"/>
            </wp:cNvGraphicFramePr>
            <a:graphic>
              <a:graphicData uri="http://schemas.openxmlformats.org/drawingml/2006/picture">
                <pic:pic>
                  <pic:nvPicPr>
                    <pic:cNvPr id="60" name="image30.jpeg"/>
                    <pic:cNvPicPr/>
                  </pic:nvPicPr>
                  <pic:blipFill>
                    <a:blip r:embed="rId36" cstate="print"/>
                    <a:stretch>
                      <a:fillRect/>
                    </a:stretch>
                  </pic:blipFill>
                  <pic:spPr>
                    <a:xfrm>
                      <a:off x="0" y="0"/>
                      <a:ext cx="5343399" cy="7667244"/>
                    </a:xfrm>
                    <a:prstGeom prst="rect">
                      <a:avLst/>
                    </a:prstGeom>
                  </pic:spPr>
                </pic:pic>
              </a:graphicData>
            </a:graphic>
          </wp:inline>
        </w:drawing>
      </w:r>
      <w:r>
        <w:rPr>
          <w:sz w:val="20"/>
        </w:rPr>
      </w:r>
    </w:p>
    <w:p>
      <w:pPr>
        <w:pStyle w:val="BodyText"/>
        <w:spacing w:before="9"/>
        <w:rPr>
          <w:sz w:val="16"/>
        </w:rPr>
      </w:pPr>
    </w:p>
    <w:p>
      <w:pPr>
        <w:pStyle w:val="BodyText"/>
        <w:spacing w:before="92"/>
        <w:ind w:left="186"/>
      </w:pPr>
      <w:r>
        <w:rPr/>
        <w:t>Şekil 3. Kimyasal Depolama Kabini</w:t>
      </w:r>
    </w:p>
    <w:p>
      <w:pPr>
        <w:spacing w:after="0"/>
        <w:sectPr>
          <w:pgSz w:w="11910" w:h="16840"/>
          <w:pgMar w:top="1420" w:bottom="280" w:left="1540" w:right="1020"/>
        </w:sectPr>
      </w:pPr>
    </w:p>
    <w:p>
      <w:pPr>
        <w:pStyle w:val="BodyText"/>
        <w:rPr>
          <w:sz w:val="20"/>
        </w:rPr>
      </w:pPr>
    </w:p>
    <w:p>
      <w:pPr>
        <w:pStyle w:val="BodyText"/>
        <w:rPr>
          <w:sz w:val="20"/>
        </w:rPr>
      </w:pPr>
    </w:p>
    <w:p>
      <w:pPr>
        <w:pStyle w:val="BodyText"/>
        <w:rPr>
          <w:sz w:val="21"/>
        </w:rPr>
      </w:pPr>
    </w:p>
    <w:p>
      <w:pPr>
        <w:pStyle w:val="BodyText"/>
        <w:tabs>
          <w:tab w:pos="7834" w:val="left" w:leader="none"/>
        </w:tabs>
        <w:ind w:left="383"/>
      </w:pPr>
      <w:r>
        <w:rPr/>
        <w:t>Eski Etiket Tehlike Sembolleri (Tehlikeli</w:t>
      </w:r>
      <w:r>
        <w:rPr>
          <w:spacing w:val="-15"/>
        </w:rPr>
        <w:t> </w:t>
      </w:r>
      <w:r>
        <w:rPr/>
        <w:t>Kimyasallar</w:t>
      </w:r>
      <w:r>
        <w:rPr>
          <w:spacing w:val="-4"/>
        </w:rPr>
        <w:t> </w:t>
      </w:r>
      <w:r>
        <w:rPr/>
        <w:t>Yönetmeliği)</w:t>
        <w:tab/>
        <w:t>Yeni Etiket Risk Piktogramları (EU GHS</w:t>
      </w:r>
      <w:r>
        <w:rPr>
          <w:spacing w:val="-3"/>
        </w:rPr>
        <w:t> </w:t>
      </w:r>
      <w:r>
        <w:rPr/>
        <w:t>Düzenlemeleri)</w:t>
      </w:r>
    </w:p>
    <w:p>
      <w:pPr>
        <w:pStyle w:val="BodyText"/>
        <w:rPr>
          <w:sz w:val="20"/>
        </w:rPr>
      </w:pPr>
    </w:p>
    <w:p>
      <w:pPr>
        <w:pStyle w:val="BodyText"/>
        <w:spacing w:before="10"/>
        <w:rPr>
          <w:sz w:val="19"/>
        </w:rPr>
      </w:pPr>
      <w:r>
        <w:rPr/>
        <w:drawing>
          <wp:anchor distT="0" distB="0" distL="0" distR="0" allowOverlap="1" layoutInCell="1" locked="0" behindDoc="1" simplePos="0" relativeHeight="268435103">
            <wp:simplePos x="0" y="0"/>
            <wp:positionH relativeFrom="page">
              <wp:posOffset>914400</wp:posOffset>
            </wp:positionH>
            <wp:positionV relativeFrom="paragraph">
              <wp:posOffset>224536</wp:posOffset>
            </wp:positionV>
            <wp:extent cx="4629928" cy="4096512"/>
            <wp:effectExtent l="0" t="0" r="0" b="0"/>
            <wp:wrapTopAndBottom/>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37" cstate="print"/>
                    <a:stretch>
                      <a:fillRect/>
                    </a:stretch>
                  </pic:blipFill>
                  <pic:spPr>
                    <a:xfrm>
                      <a:off x="0" y="0"/>
                      <a:ext cx="4629928" cy="4096512"/>
                    </a:xfrm>
                    <a:prstGeom prst="rect">
                      <a:avLst/>
                    </a:prstGeom>
                  </pic:spPr>
                </pic:pic>
              </a:graphicData>
            </a:graphic>
          </wp:anchor>
        </w:drawing>
      </w:r>
      <w:r>
        <w:rPr/>
        <w:drawing>
          <wp:anchor distT="0" distB="0" distL="0" distR="0" allowOverlap="1" layoutInCell="1" locked="0" behindDoc="1" simplePos="0" relativeHeight="268435127">
            <wp:simplePos x="0" y="0"/>
            <wp:positionH relativeFrom="page">
              <wp:posOffset>5681345</wp:posOffset>
            </wp:positionH>
            <wp:positionV relativeFrom="paragraph">
              <wp:posOffset>169926</wp:posOffset>
            </wp:positionV>
            <wp:extent cx="4613427" cy="4101084"/>
            <wp:effectExtent l="0" t="0" r="0" b="0"/>
            <wp:wrapTopAndBottom/>
            <wp:docPr id="63" name="image32.jpeg" descr=""/>
            <wp:cNvGraphicFramePr>
              <a:graphicFrameLocks noChangeAspect="1"/>
            </wp:cNvGraphicFramePr>
            <a:graphic>
              <a:graphicData uri="http://schemas.openxmlformats.org/drawingml/2006/picture">
                <pic:pic>
                  <pic:nvPicPr>
                    <pic:cNvPr id="64" name="image32.jpeg"/>
                    <pic:cNvPicPr/>
                  </pic:nvPicPr>
                  <pic:blipFill>
                    <a:blip r:embed="rId38" cstate="print"/>
                    <a:stretch>
                      <a:fillRect/>
                    </a:stretch>
                  </pic:blipFill>
                  <pic:spPr>
                    <a:xfrm>
                      <a:off x="0" y="0"/>
                      <a:ext cx="4613427" cy="4101084"/>
                    </a:xfrm>
                    <a:prstGeom prst="rect">
                      <a:avLst/>
                    </a:prstGeom>
                  </pic:spPr>
                </pic:pic>
              </a:graphicData>
            </a:graphic>
          </wp:anchor>
        </w:drawing>
      </w:r>
    </w:p>
    <w:p>
      <w:pPr>
        <w:pStyle w:val="BodyText"/>
        <w:spacing w:before="6"/>
        <w:rPr>
          <w:sz w:val="20"/>
        </w:rPr>
      </w:pPr>
    </w:p>
    <w:p>
      <w:pPr>
        <w:pStyle w:val="BodyText"/>
        <w:spacing w:before="91"/>
        <w:ind w:left="119"/>
      </w:pPr>
      <w:r>
        <w:rPr/>
        <w:t>Şekil 4. Tehlike Sembolleri (</w:t>
      </w:r>
      <w:r>
        <w:rPr>
          <w:color w:val="0066CC"/>
          <w:u w:val="single" w:color="0066CC"/>
        </w:rPr>
        <w:t>www.laboratuvarguvenliği.com</w:t>
      </w:r>
      <w:r>
        <w:rPr/>
        <w:t>)</w:t>
      </w:r>
    </w:p>
    <w:p>
      <w:pPr>
        <w:spacing w:after="0"/>
        <w:sectPr>
          <w:pgSz w:w="16840" w:h="11910" w:orient="landscape"/>
          <w:pgMar w:top="1100" w:bottom="280" w:left="1340" w:right="520"/>
        </w:sectPr>
      </w:pPr>
    </w:p>
    <w:p>
      <w:pPr>
        <w:pStyle w:val="BodyText"/>
        <w:spacing w:before="72"/>
        <w:ind w:left="206"/>
      </w:pPr>
      <w:r>
        <w:rPr/>
        <w:t>Etiket sembolleri ve açıklamaları</w:t>
      </w:r>
    </w:p>
    <w:p>
      <w:pPr>
        <w:pStyle w:val="BodyText"/>
        <w:spacing w:before="7"/>
        <w:rPr>
          <w:sz w:val="20"/>
        </w:rPr>
      </w:pPr>
      <w:r>
        <w:rPr/>
        <w:drawing>
          <wp:anchor distT="0" distB="0" distL="0" distR="0" allowOverlap="1" layoutInCell="1" locked="0" behindDoc="1" simplePos="0" relativeHeight="268435151">
            <wp:simplePos x="0" y="0"/>
            <wp:positionH relativeFrom="page">
              <wp:posOffset>1080769</wp:posOffset>
            </wp:positionH>
            <wp:positionV relativeFrom="paragraph">
              <wp:posOffset>175273</wp:posOffset>
            </wp:positionV>
            <wp:extent cx="5541645" cy="7589520"/>
            <wp:effectExtent l="0" t="0" r="0" b="0"/>
            <wp:wrapTopAndBottom/>
            <wp:docPr id="65" name="image33.jpeg" descr=""/>
            <wp:cNvGraphicFramePr>
              <a:graphicFrameLocks noChangeAspect="1"/>
            </wp:cNvGraphicFramePr>
            <a:graphic>
              <a:graphicData uri="http://schemas.openxmlformats.org/drawingml/2006/picture">
                <pic:pic>
                  <pic:nvPicPr>
                    <pic:cNvPr id="66" name="image33.jpeg"/>
                    <pic:cNvPicPr/>
                  </pic:nvPicPr>
                  <pic:blipFill>
                    <a:blip r:embed="rId39" cstate="print"/>
                    <a:stretch>
                      <a:fillRect/>
                    </a:stretch>
                  </pic:blipFill>
                  <pic:spPr>
                    <a:xfrm>
                      <a:off x="0" y="0"/>
                      <a:ext cx="5541645" cy="7589520"/>
                    </a:xfrm>
                    <a:prstGeom prst="rect">
                      <a:avLst/>
                    </a:prstGeom>
                  </pic:spPr>
                </pic:pic>
              </a:graphicData>
            </a:graphic>
          </wp:anchor>
        </w:drawing>
      </w:r>
    </w:p>
    <w:p>
      <w:pPr>
        <w:pStyle w:val="BodyText"/>
        <w:spacing w:before="6"/>
        <w:rPr>
          <w:sz w:val="20"/>
        </w:rPr>
      </w:pPr>
    </w:p>
    <w:p>
      <w:pPr>
        <w:pStyle w:val="BodyText"/>
        <w:ind w:left="226"/>
      </w:pPr>
      <w:r>
        <w:rPr/>
        <w:t>Şekil 5. Tehlike Sembolleri (</w:t>
      </w:r>
      <w:r>
        <w:rPr>
          <w:color w:val="0066CC"/>
          <w:u w:val="single" w:color="0066CC"/>
        </w:rPr>
        <w:t>www.laboratuvarguvenliği.com</w:t>
      </w:r>
      <w:r>
        <w:rPr/>
        <w:t>)</w:t>
      </w:r>
    </w:p>
    <w:p>
      <w:pPr>
        <w:spacing w:after="0"/>
        <w:sectPr>
          <w:pgSz w:w="11910" w:h="16840"/>
          <w:pgMar w:top="1360" w:bottom="280" w:left="1500" w:right="700"/>
        </w:sectPr>
      </w:pPr>
    </w:p>
    <w:p>
      <w:pPr>
        <w:pStyle w:val="Heading1"/>
        <w:numPr>
          <w:ilvl w:val="1"/>
          <w:numId w:val="2"/>
        </w:numPr>
        <w:tabs>
          <w:tab w:pos="603" w:val="left" w:leader="none"/>
        </w:tabs>
        <w:spacing w:line="240" w:lineRule="auto" w:before="62" w:after="0"/>
        <w:ind w:left="602" w:right="0" w:hanging="386"/>
        <w:jc w:val="left"/>
      </w:pPr>
      <w:r>
        <w:rPr/>
        <w:t>Basınçlı Tüplerin</w:t>
      </w:r>
      <w:r>
        <w:rPr>
          <w:spacing w:val="-3"/>
        </w:rPr>
        <w:t> </w:t>
      </w:r>
      <w:r>
        <w:rPr/>
        <w:t>Depolanması</w:t>
      </w:r>
    </w:p>
    <w:p>
      <w:pPr>
        <w:pStyle w:val="BodyText"/>
        <w:spacing w:before="3"/>
        <w:rPr>
          <w:b/>
          <w:sz w:val="23"/>
        </w:rPr>
      </w:pPr>
    </w:p>
    <w:p>
      <w:pPr>
        <w:pStyle w:val="ListParagraph"/>
        <w:numPr>
          <w:ilvl w:val="2"/>
          <w:numId w:val="2"/>
        </w:numPr>
        <w:tabs>
          <w:tab w:pos="699" w:val="left" w:leader="none"/>
        </w:tabs>
        <w:spacing w:line="240" w:lineRule="auto" w:before="0" w:after="0"/>
        <w:ind w:left="936" w:right="0" w:hanging="317"/>
        <w:jc w:val="left"/>
        <w:rPr>
          <w:sz w:val="22"/>
        </w:rPr>
      </w:pPr>
      <w:r>
        <w:rPr>
          <w:sz w:val="22"/>
        </w:rPr>
        <w:t>Basınçlı tüpleri depo içerisinde dolu ve boş olarak ayırarak</w:t>
      </w:r>
      <w:r>
        <w:rPr>
          <w:spacing w:val="-7"/>
          <w:sz w:val="22"/>
        </w:rPr>
        <w:t> </w:t>
      </w:r>
      <w:r>
        <w:rPr>
          <w:sz w:val="22"/>
        </w:rPr>
        <w:t>depolayın.</w:t>
      </w:r>
    </w:p>
    <w:p>
      <w:pPr>
        <w:pStyle w:val="BodyText"/>
        <w:spacing w:before="6"/>
        <w:rPr>
          <w:sz w:val="24"/>
        </w:rPr>
      </w:pPr>
    </w:p>
    <w:p>
      <w:pPr>
        <w:pStyle w:val="ListParagraph"/>
        <w:numPr>
          <w:ilvl w:val="2"/>
          <w:numId w:val="2"/>
        </w:numPr>
        <w:tabs>
          <w:tab w:pos="699" w:val="left" w:leader="none"/>
        </w:tabs>
        <w:spacing w:line="391" w:lineRule="auto" w:before="0" w:after="0"/>
        <w:ind w:left="936" w:right="1130" w:hanging="317"/>
        <w:jc w:val="left"/>
        <w:rPr>
          <w:sz w:val="22"/>
        </w:rPr>
      </w:pPr>
      <w:r>
        <w:rPr>
          <w:sz w:val="22"/>
        </w:rPr>
        <w:t>Yanıcı ve yakıcı gazları birbirinden uzak noktalarda depolayın. Bunun mümkün olmadığı durumlarda araya inert gazlar koyularak depolama</w:t>
      </w:r>
      <w:r>
        <w:rPr>
          <w:spacing w:val="-4"/>
          <w:sz w:val="22"/>
        </w:rPr>
        <w:t> </w:t>
      </w:r>
      <w:r>
        <w:rPr>
          <w:sz w:val="22"/>
        </w:rPr>
        <w:t>yapın.</w:t>
      </w:r>
    </w:p>
    <w:p>
      <w:pPr>
        <w:pStyle w:val="ListParagraph"/>
        <w:numPr>
          <w:ilvl w:val="0"/>
          <w:numId w:val="39"/>
        </w:numPr>
        <w:tabs>
          <w:tab w:pos="572" w:val="left" w:leader="none"/>
        </w:tabs>
        <w:spacing w:line="240" w:lineRule="auto" w:before="119" w:after="0"/>
        <w:ind w:left="926" w:right="0" w:hanging="434"/>
        <w:jc w:val="left"/>
        <w:rPr>
          <w:sz w:val="22"/>
        </w:rPr>
      </w:pPr>
      <w:r>
        <w:rPr>
          <w:sz w:val="22"/>
        </w:rPr>
        <w:t>Tüpleri hem kullanılırken hem de depolarken mutlaka duvara</w:t>
      </w:r>
      <w:r>
        <w:rPr>
          <w:spacing w:val="-9"/>
          <w:sz w:val="22"/>
        </w:rPr>
        <w:t> </w:t>
      </w:r>
      <w:r>
        <w:rPr>
          <w:sz w:val="22"/>
        </w:rPr>
        <w:t>sabitleyin.</w:t>
      </w:r>
    </w:p>
    <w:p>
      <w:pPr>
        <w:pStyle w:val="BodyText"/>
        <w:spacing w:before="6"/>
        <w:rPr>
          <w:sz w:val="24"/>
        </w:rPr>
      </w:pPr>
    </w:p>
    <w:p>
      <w:pPr>
        <w:pStyle w:val="ListParagraph"/>
        <w:numPr>
          <w:ilvl w:val="0"/>
          <w:numId w:val="39"/>
        </w:numPr>
        <w:tabs>
          <w:tab w:pos="572" w:val="left" w:leader="none"/>
        </w:tabs>
        <w:spacing w:line="240" w:lineRule="auto" w:before="0" w:after="0"/>
        <w:ind w:left="926" w:right="0" w:hanging="434"/>
        <w:jc w:val="left"/>
        <w:rPr>
          <w:sz w:val="22"/>
        </w:rPr>
      </w:pPr>
      <w:r>
        <w:rPr>
          <w:sz w:val="22"/>
        </w:rPr>
        <w:t>Asetilenin ve propanın, kullanırken veya istiflerken yatay bırakılmamasına dikkat</w:t>
      </w:r>
      <w:r>
        <w:rPr>
          <w:spacing w:val="-9"/>
          <w:sz w:val="22"/>
        </w:rPr>
        <w:t> </w:t>
      </w:r>
      <w:r>
        <w:rPr>
          <w:sz w:val="22"/>
        </w:rPr>
        <w:t>edin.</w:t>
      </w:r>
    </w:p>
    <w:p>
      <w:pPr>
        <w:pStyle w:val="BodyText"/>
        <w:spacing w:before="1"/>
      </w:pPr>
    </w:p>
    <w:p>
      <w:pPr>
        <w:pStyle w:val="ListParagraph"/>
        <w:numPr>
          <w:ilvl w:val="1"/>
          <w:numId w:val="39"/>
        </w:numPr>
        <w:tabs>
          <w:tab w:pos="721" w:val="left" w:leader="none"/>
        </w:tabs>
        <w:spacing w:line="240" w:lineRule="auto" w:before="0" w:after="0"/>
        <w:ind w:left="720" w:right="0" w:hanging="101"/>
        <w:jc w:val="left"/>
        <w:rPr>
          <w:sz w:val="22"/>
        </w:rPr>
      </w:pPr>
      <w:r>
        <w:rPr>
          <w:sz w:val="22"/>
        </w:rPr>
        <w:t>Gaz tüplerinin bulunduğu depolarda birden fazla çıkış olmasını</w:t>
      </w:r>
      <w:r>
        <w:rPr>
          <w:spacing w:val="-15"/>
          <w:sz w:val="22"/>
        </w:rPr>
        <w:t> </w:t>
      </w:r>
      <w:r>
        <w:rPr>
          <w:sz w:val="22"/>
        </w:rPr>
        <w:t>sağlayın.</w:t>
      </w:r>
    </w:p>
    <w:p>
      <w:pPr>
        <w:pStyle w:val="BodyText"/>
        <w:spacing w:before="8"/>
        <w:rPr>
          <w:sz w:val="25"/>
        </w:rPr>
      </w:pPr>
    </w:p>
    <w:p>
      <w:pPr>
        <w:pStyle w:val="ListParagraph"/>
        <w:numPr>
          <w:ilvl w:val="0"/>
          <w:numId w:val="40"/>
        </w:numPr>
        <w:tabs>
          <w:tab w:pos="754" w:val="left" w:leader="none"/>
        </w:tabs>
        <w:spacing w:line="240" w:lineRule="auto" w:before="0" w:after="0"/>
        <w:ind w:left="754" w:right="0" w:hanging="135"/>
        <w:jc w:val="left"/>
        <w:rPr>
          <w:sz w:val="22"/>
        </w:rPr>
      </w:pPr>
      <w:r>
        <w:rPr>
          <w:sz w:val="22"/>
        </w:rPr>
        <w:t>Gaz tüplerini ısı ve alev kaynağından uzak</w:t>
      </w:r>
      <w:r>
        <w:rPr>
          <w:spacing w:val="-8"/>
          <w:sz w:val="22"/>
        </w:rPr>
        <w:t> </w:t>
      </w:r>
      <w:r>
        <w:rPr>
          <w:sz w:val="22"/>
        </w:rPr>
        <w:t>tutun.</w:t>
      </w:r>
    </w:p>
    <w:p>
      <w:pPr>
        <w:pStyle w:val="BodyText"/>
        <w:rPr>
          <w:sz w:val="26"/>
        </w:rPr>
      </w:pPr>
    </w:p>
    <w:p>
      <w:pPr>
        <w:pStyle w:val="ListParagraph"/>
        <w:numPr>
          <w:ilvl w:val="0"/>
          <w:numId w:val="40"/>
        </w:numPr>
        <w:tabs>
          <w:tab w:pos="754" w:val="left" w:leader="none"/>
        </w:tabs>
        <w:spacing w:line="240" w:lineRule="auto" w:before="0" w:after="0"/>
        <w:ind w:left="754" w:right="0" w:hanging="135"/>
        <w:jc w:val="left"/>
        <w:rPr>
          <w:sz w:val="22"/>
        </w:rPr>
      </w:pPr>
      <w:r>
        <w:rPr>
          <w:sz w:val="22"/>
        </w:rPr>
        <w:t>Depoda yangınla mücadele ekipmanları</w:t>
      </w:r>
      <w:r>
        <w:rPr>
          <w:spacing w:val="-2"/>
          <w:sz w:val="22"/>
        </w:rPr>
        <w:t> </w:t>
      </w:r>
      <w:r>
        <w:rPr>
          <w:sz w:val="22"/>
        </w:rPr>
        <w:t>bulundurun.</w:t>
      </w:r>
    </w:p>
    <w:p>
      <w:pPr>
        <w:pStyle w:val="BodyText"/>
        <w:rPr>
          <w:sz w:val="20"/>
        </w:rPr>
      </w:pPr>
    </w:p>
    <w:p>
      <w:pPr>
        <w:pStyle w:val="BodyText"/>
        <w:rPr>
          <w:sz w:val="20"/>
        </w:rPr>
      </w:pPr>
    </w:p>
    <w:p>
      <w:pPr>
        <w:pStyle w:val="BodyText"/>
        <w:spacing w:before="5"/>
        <w:rPr>
          <w:sz w:val="25"/>
        </w:rPr>
      </w:pPr>
      <w:r>
        <w:rPr/>
        <w:drawing>
          <wp:anchor distT="0" distB="0" distL="0" distR="0" allowOverlap="1" layoutInCell="1" locked="0" behindDoc="1" simplePos="0" relativeHeight="268435175">
            <wp:simplePos x="0" y="0"/>
            <wp:positionH relativeFrom="page">
              <wp:posOffset>2461260</wp:posOffset>
            </wp:positionH>
            <wp:positionV relativeFrom="paragraph">
              <wp:posOffset>210580</wp:posOffset>
            </wp:positionV>
            <wp:extent cx="2573113" cy="3433572"/>
            <wp:effectExtent l="0" t="0" r="0" b="0"/>
            <wp:wrapTopAndBottom/>
            <wp:docPr id="67" name="image34.jpeg" descr=""/>
            <wp:cNvGraphicFramePr>
              <a:graphicFrameLocks noChangeAspect="1"/>
            </wp:cNvGraphicFramePr>
            <a:graphic>
              <a:graphicData uri="http://schemas.openxmlformats.org/drawingml/2006/picture">
                <pic:pic>
                  <pic:nvPicPr>
                    <pic:cNvPr id="68" name="image34.jpeg"/>
                    <pic:cNvPicPr/>
                  </pic:nvPicPr>
                  <pic:blipFill>
                    <a:blip r:embed="rId40" cstate="print"/>
                    <a:stretch>
                      <a:fillRect/>
                    </a:stretch>
                  </pic:blipFill>
                  <pic:spPr>
                    <a:xfrm>
                      <a:off x="0" y="0"/>
                      <a:ext cx="2573113" cy="3433572"/>
                    </a:xfrm>
                    <a:prstGeom prst="rect">
                      <a:avLst/>
                    </a:prstGeom>
                  </pic:spPr>
                </pic:pic>
              </a:graphicData>
            </a:graphic>
          </wp:anchor>
        </w:drawing>
      </w:r>
    </w:p>
    <w:p>
      <w:pPr>
        <w:pStyle w:val="BodyText"/>
        <w:spacing w:before="6"/>
        <w:rPr>
          <w:sz w:val="12"/>
        </w:rPr>
      </w:pPr>
    </w:p>
    <w:p>
      <w:pPr>
        <w:pStyle w:val="BodyText"/>
        <w:spacing w:before="92"/>
        <w:ind w:left="216"/>
      </w:pPr>
      <w:r>
        <w:rPr/>
        <w:t>Şekil 6. Basınçlı tüpler</w:t>
      </w:r>
    </w:p>
    <w:p>
      <w:pPr>
        <w:spacing w:after="0"/>
        <w:sectPr>
          <w:pgSz w:w="11910" w:h="16840"/>
          <w:pgMar w:top="1380" w:bottom="280" w:left="1500" w:right="700"/>
        </w:sectPr>
      </w:pPr>
    </w:p>
    <w:p>
      <w:pPr>
        <w:pStyle w:val="ListParagraph"/>
        <w:numPr>
          <w:ilvl w:val="1"/>
          <w:numId w:val="41"/>
        </w:numPr>
        <w:tabs>
          <w:tab w:pos="603" w:val="left" w:leader="none"/>
        </w:tabs>
        <w:spacing w:line="240" w:lineRule="auto" w:before="62" w:after="0"/>
        <w:ind w:left="602" w:right="0" w:hanging="386"/>
        <w:jc w:val="left"/>
        <w:rPr>
          <w:sz w:val="22"/>
        </w:rPr>
      </w:pPr>
      <w:r>
        <w:rPr>
          <w:sz w:val="22"/>
        </w:rPr>
        <w:t>Göz</w:t>
      </w:r>
      <w:r>
        <w:rPr>
          <w:spacing w:val="-3"/>
          <w:sz w:val="22"/>
        </w:rPr>
        <w:t> </w:t>
      </w:r>
      <w:r>
        <w:rPr>
          <w:sz w:val="22"/>
        </w:rPr>
        <w:t>Banyosu</w:t>
      </w:r>
    </w:p>
    <w:p>
      <w:pPr>
        <w:pStyle w:val="BodyText"/>
        <w:rPr>
          <w:sz w:val="24"/>
        </w:rPr>
      </w:pPr>
    </w:p>
    <w:p>
      <w:pPr>
        <w:pStyle w:val="BodyText"/>
        <w:rPr>
          <w:sz w:val="24"/>
        </w:rPr>
      </w:pPr>
    </w:p>
    <w:p>
      <w:pPr>
        <w:pStyle w:val="BodyText"/>
        <w:spacing w:before="6"/>
        <w:rPr>
          <w:sz w:val="20"/>
        </w:rPr>
      </w:pPr>
    </w:p>
    <w:p>
      <w:pPr>
        <w:pStyle w:val="ListParagraph"/>
        <w:numPr>
          <w:ilvl w:val="2"/>
          <w:numId w:val="41"/>
        </w:numPr>
        <w:tabs>
          <w:tab w:pos="721" w:val="left" w:leader="none"/>
        </w:tabs>
        <w:spacing w:line="240" w:lineRule="auto" w:before="0" w:after="0"/>
        <w:ind w:left="720" w:right="0" w:hanging="101"/>
        <w:jc w:val="left"/>
        <w:rPr>
          <w:sz w:val="22"/>
        </w:rPr>
      </w:pPr>
      <w:r>
        <w:rPr>
          <w:sz w:val="22"/>
        </w:rPr>
        <w:t>Göz yıkama solüsyonlarını her laboratuvarda rahat ulaşılabilecek yere</w:t>
      </w:r>
      <w:r>
        <w:rPr>
          <w:spacing w:val="-6"/>
          <w:sz w:val="22"/>
        </w:rPr>
        <w:t> </w:t>
      </w:r>
      <w:r>
        <w:rPr>
          <w:sz w:val="22"/>
        </w:rPr>
        <w:t>asın.</w:t>
      </w:r>
    </w:p>
    <w:p>
      <w:pPr>
        <w:pStyle w:val="BodyText"/>
        <w:spacing w:before="2"/>
        <w:rPr>
          <w:sz w:val="29"/>
        </w:rPr>
      </w:pPr>
    </w:p>
    <w:p>
      <w:pPr>
        <w:pStyle w:val="ListParagraph"/>
        <w:numPr>
          <w:ilvl w:val="2"/>
          <w:numId w:val="41"/>
        </w:numPr>
        <w:tabs>
          <w:tab w:pos="706" w:val="left" w:leader="none"/>
        </w:tabs>
        <w:spacing w:line="240" w:lineRule="auto" w:before="1" w:after="0"/>
        <w:ind w:left="705" w:right="0" w:hanging="86"/>
        <w:jc w:val="left"/>
        <w:rPr>
          <w:sz w:val="22"/>
        </w:rPr>
      </w:pPr>
      <w:r>
        <w:rPr>
          <w:sz w:val="22"/>
        </w:rPr>
        <w:t>Göze herhangi bir kimyasal sıçraması durumda ilk olarak var ise lensi</w:t>
      </w:r>
      <w:r>
        <w:rPr>
          <w:spacing w:val="-10"/>
          <w:sz w:val="22"/>
        </w:rPr>
        <w:t> </w:t>
      </w:r>
      <w:r>
        <w:rPr>
          <w:sz w:val="22"/>
        </w:rPr>
        <w:t>çıkartın.</w:t>
      </w:r>
    </w:p>
    <w:p>
      <w:pPr>
        <w:pStyle w:val="ListParagraph"/>
        <w:numPr>
          <w:ilvl w:val="0"/>
          <w:numId w:val="39"/>
        </w:numPr>
        <w:tabs>
          <w:tab w:pos="572" w:val="left" w:leader="none"/>
        </w:tabs>
        <w:spacing w:line="391" w:lineRule="auto" w:before="156" w:after="0"/>
        <w:ind w:left="926" w:right="2740" w:hanging="434"/>
        <w:jc w:val="left"/>
        <w:rPr>
          <w:sz w:val="22"/>
        </w:rPr>
      </w:pPr>
      <w:r>
        <w:rPr>
          <w:sz w:val="22"/>
        </w:rPr>
        <w:t>Göz iyice açılarak göz çukuru çok tazikli olmayacak şekilde su veya göz temizleme solüsyonu ile bolca</w:t>
      </w:r>
      <w:r>
        <w:rPr>
          <w:spacing w:val="-1"/>
          <w:sz w:val="22"/>
        </w:rPr>
        <w:t> </w:t>
      </w:r>
      <w:r>
        <w:rPr>
          <w:sz w:val="22"/>
        </w:rPr>
        <w:t>yıkayın.</w:t>
      </w:r>
    </w:p>
    <w:p>
      <w:pPr>
        <w:pStyle w:val="ListParagraph"/>
        <w:numPr>
          <w:ilvl w:val="0"/>
          <w:numId w:val="39"/>
        </w:numPr>
        <w:tabs>
          <w:tab w:pos="572" w:val="left" w:leader="none"/>
        </w:tabs>
        <w:spacing w:line="391" w:lineRule="auto" w:before="1" w:after="0"/>
        <w:ind w:left="216" w:right="1100" w:firstLine="276"/>
        <w:jc w:val="left"/>
        <w:rPr>
          <w:sz w:val="22"/>
        </w:rPr>
      </w:pPr>
      <w:r>
        <w:rPr>
          <w:sz w:val="22"/>
        </w:rPr>
        <w:t>Laboratuvarda var olan göz solüsyonların son kullanma tarihlerini veya doluluklarını sık olarak (3 ayda bir) kontrol</w:t>
      </w:r>
      <w:r>
        <w:rPr>
          <w:spacing w:val="-5"/>
          <w:sz w:val="22"/>
        </w:rPr>
        <w:t> </w:t>
      </w:r>
      <w:r>
        <w:rPr>
          <w:sz w:val="22"/>
        </w:rPr>
        <w:t>edin.</w:t>
      </w:r>
    </w:p>
    <w:p>
      <w:pPr>
        <w:pStyle w:val="BodyText"/>
        <w:rPr>
          <w:sz w:val="20"/>
        </w:rPr>
      </w:pPr>
    </w:p>
    <w:p>
      <w:pPr>
        <w:pStyle w:val="BodyText"/>
        <w:spacing w:before="7"/>
        <w:rPr>
          <w:sz w:val="10"/>
        </w:rPr>
      </w:pPr>
      <w:r>
        <w:rPr/>
        <w:drawing>
          <wp:anchor distT="0" distB="0" distL="0" distR="0" allowOverlap="1" layoutInCell="1" locked="0" behindDoc="1" simplePos="0" relativeHeight="268435199">
            <wp:simplePos x="0" y="0"/>
            <wp:positionH relativeFrom="page">
              <wp:posOffset>2620010</wp:posOffset>
            </wp:positionH>
            <wp:positionV relativeFrom="paragraph">
              <wp:posOffset>102401</wp:posOffset>
            </wp:positionV>
            <wp:extent cx="2257294" cy="1705355"/>
            <wp:effectExtent l="0" t="0" r="0" b="0"/>
            <wp:wrapTopAndBottom/>
            <wp:docPr id="69" name="image35.jpeg" descr=""/>
            <wp:cNvGraphicFramePr>
              <a:graphicFrameLocks noChangeAspect="1"/>
            </wp:cNvGraphicFramePr>
            <a:graphic>
              <a:graphicData uri="http://schemas.openxmlformats.org/drawingml/2006/picture">
                <pic:pic>
                  <pic:nvPicPr>
                    <pic:cNvPr id="70" name="image35.jpeg"/>
                    <pic:cNvPicPr/>
                  </pic:nvPicPr>
                  <pic:blipFill>
                    <a:blip r:embed="rId41" cstate="print"/>
                    <a:stretch>
                      <a:fillRect/>
                    </a:stretch>
                  </pic:blipFill>
                  <pic:spPr>
                    <a:xfrm>
                      <a:off x="0" y="0"/>
                      <a:ext cx="2257294" cy="1705355"/>
                    </a:xfrm>
                    <a:prstGeom prst="rect">
                      <a:avLst/>
                    </a:prstGeom>
                  </pic:spPr>
                </pic:pic>
              </a:graphicData>
            </a:graphic>
          </wp:anchor>
        </w:drawing>
      </w:r>
    </w:p>
    <w:p>
      <w:pPr>
        <w:pStyle w:val="BodyText"/>
        <w:spacing w:before="1"/>
        <w:rPr>
          <w:sz w:val="13"/>
        </w:rPr>
      </w:pPr>
    </w:p>
    <w:p>
      <w:pPr>
        <w:pStyle w:val="BodyText"/>
        <w:spacing w:before="91"/>
        <w:ind w:left="216"/>
      </w:pPr>
      <w:r>
        <w:rPr/>
        <w:t>Şekil 7. Göz Banyosu</w:t>
      </w:r>
    </w:p>
    <w:p>
      <w:pPr>
        <w:pStyle w:val="BodyText"/>
        <w:rPr>
          <w:sz w:val="24"/>
        </w:rPr>
      </w:pPr>
    </w:p>
    <w:p>
      <w:pPr>
        <w:pStyle w:val="BodyText"/>
        <w:rPr>
          <w:sz w:val="24"/>
        </w:rPr>
      </w:pPr>
    </w:p>
    <w:p>
      <w:pPr>
        <w:pStyle w:val="ListParagraph"/>
        <w:numPr>
          <w:ilvl w:val="1"/>
          <w:numId w:val="41"/>
        </w:numPr>
        <w:tabs>
          <w:tab w:pos="603" w:val="left" w:leader="none"/>
        </w:tabs>
        <w:spacing w:line="240" w:lineRule="auto" w:before="150" w:after="0"/>
        <w:ind w:left="602" w:right="0" w:hanging="386"/>
        <w:jc w:val="left"/>
        <w:rPr>
          <w:sz w:val="22"/>
        </w:rPr>
      </w:pPr>
      <w:r>
        <w:rPr>
          <w:sz w:val="22"/>
        </w:rPr>
        <w:t>Laboratuvar Duşu</w:t>
      </w:r>
    </w:p>
    <w:p>
      <w:pPr>
        <w:pStyle w:val="BodyText"/>
        <w:rPr>
          <w:sz w:val="20"/>
        </w:rPr>
      </w:pPr>
    </w:p>
    <w:p>
      <w:pPr>
        <w:pStyle w:val="BodyText"/>
        <w:spacing w:before="5"/>
        <w:rPr>
          <w:sz w:val="21"/>
        </w:rPr>
      </w:pPr>
    </w:p>
    <w:p>
      <w:pPr>
        <w:pStyle w:val="ListParagraph"/>
        <w:numPr>
          <w:ilvl w:val="0"/>
          <w:numId w:val="42"/>
        </w:numPr>
        <w:tabs>
          <w:tab w:pos="699" w:val="left" w:leader="none"/>
        </w:tabs>
        <w:spacing w:line="240" w:lineRule="auto" w:before="92" w:after="0"/>
        <w:ind w:left="619" w:right="0" w:firstLine="0"/>
        <w:jc w:val="left"/>
        <w:rPr>
          <w:sz w:val="22"/>
        </w:rPr>
      </w:pPr>
      <w:r>
        <w:rPr>
          <w:sz w:val="22"/>
        </w:rPr>
        <w:t>Her laboratuvarda mutlaka laboratuvar duşu</w:t>
      </w:r>
      <w:r>
        <w:rPr>
          <w:spacing w:val="-2"/>
          <w:sz w:val="22"/>
        </w:rPr>
        <w:t> </w:t>
      </w:r>
      <w:r>
        <w:rPr>
          <w:sz w:val="22"/>
        </w:rPr>
        <w:t>bulundurun.</w:t>
      </w:r>
    </w:p>
    <w:p>
      <w:pPr>
        <w:pStyle w:val="BodyText"/>
        <w:rPr>
          <w:sz w:val="31"/>
        </w:rPr>
      </w:pPr>
    </w:p>
    <w:p>
      <w:pPr>
        <w:pStyle w:val="ListParagraph"/>
        <w:numPr>
          <w:ilvl w:val="0"/>
          <w:numId w:val="42"/>
        </w:numPr>
        <w:tabs>
          <w:tab w:pos="735" w:val="left" w:leader="none"/>
        </w:tabs>
        <w:spacing w:line="391" w:lineRule="auto" w:before="1" w:after="0"/>
        <w:ind w:left="619" w:right="2108" w:firstLine="0"/>
        <w:jc w:val="left"/>
        <w:rPr>
          <w:sz w:val="22"/>
        </w:rPr>
      </w:pPr>
      <w:r>
        <w:rPr>
          <w:sz w:val="22"/>
        </w:rPr>
        <w:t>Duşlara kolay ulaşılabilirliği sağlayın. Kullanımı zorlaştıracak şekilde</w:t>
      </w:r>
      <w:r>
        <w:rPr>
          <w:spacing w:val="-38"/>
          <w:sz w:val="22"/>
        </w:rPr>
        <w:t> </w:t>
      </w:r>
      <w:r>
        <w:rPr>
          <w:sz w:val="22"/>
        </w:rPr>
        <w:t>ulaşımı engellemeyin.</w:t>
      </w:r>
    </w:p>
    <w:p>
      <w:pPr>
        <w:pStyle w:val="ListParagraph"/>
        <w:numPr>
          <w:ilvl w:val="0"/>
          <w:numId w:val="39"/>
        </w:numPr>
        <w:tabs>
          <w:tab w:pos="572" w:val="left" w:leader="none"/>
        </w:tabs>
        <w:spacing w:line="240" w:lineRule="auto" w:before="3" w:after="0"/>
        <w:ind w:left="926" w:right="0" w:hanging="434"/>
        <w:jc w:val="left"/>
        <w:rPr>
          <w:sz w:val="22"/>
        </w:rPr>
      </w:pPr>
      <w:r>
        <w:rPr>
          <w:sz w:val="22"/>
        </w:rPr>
        <w:t>Duşların monte işleminde herkesin kolaylıkla kullanabileceği yüksekliğe</w:t>
      </w:r>
      <w:r>
        <w:rPr>
          <w:spacing w:val="-9"/>
          <w:sz w:val="22"/>
        </w:rPr>
        <w:t> </w:t>
      </w:r>
      <w:r>
        <w:rPr>
          <w:sz w:val="22"/>
        </w:rPr>
        <w:t>ayarlayın.</w:t>
      </w:r>
    </w:p>
    <w:p>
      <w:pPr>
        <w:spacing w:after="0" w:line="240" w:lineRule="auto"/>
        <w:jc w:val="left"/>
        <w:rPr>
          <w:sz w:val="22"/>
        </w:rPr>
        <w:sectPr>
          <w:pgSz w:w="11910" w:h="16840"/>
          <w:pgMar w:top="1380" w:bottom="280" w:left="1500" w:right="700"/>
        </w:sectPr>
      </w:pPr>
    </w:p>
    <w:p>
      <w:pPr>
        <w:pStyle w:val="BodyText"/>
        <w:spacing w:before="5"/>
        <w:rPr>
          <w:sz w:val="5"/>
        </w:rPr>
      </w:pPr>
    </w:p>
    <w:p>
      <w:pPr>
        <w:pStyle w:val="BodyText"/>
        <w:ind w:left="202"/>
        <w:rPr>
          <w:sz w:val="20"/>
        </w:rPr>
      </w:pPr>
      <w:r>
        <w:rPr>
          <w:sz w:val="20"/>
        </w:rPr>
        <w:drawing>
          <wp:inline distT="0" distB="0" distL="0" distR="0">
            <wp:extent cx="2406510" cy="2587752"/>
            <wp:effectExtent l="0" t="0" r="0" b="0"/>
            <wp:docPr id="71" name="image36.jpeg" descr=""/>
            <wp:cNvGraphicFramePr>
              <a:graphicFrameLocks noChangeAspect="1"/>
            </wp:cNvGraphicFramePr>
            <a:graphic>
              <a:graphicData uri="http://schemas.openxmlformats.org/drawingml/2006/picture">
                <pic:pic>
                  <pic:nvPicPr>
                    <pic:cNvPr id="72" name="image36.jpeg"/>
                    <pic:cNvPicPr/>
                  </pic:nvPicPr>
                  <pic:blipFill>
                    <a:blip r:embed="rId42" cstate="print"/>
                    <a:stretch>
                      <a:fillRect/>
                    </a:stretch>
                  </pic:blipFill>
                  <pic:spPr>
                    <a:xfrm>
                      <a:off x="0" y="0"/>
                      <a:ext cx="2406510" cy="2587752"/>
                    </a:xfrm>
                    <a:prstGeom prst="rect">
                      <a:avLst/>
                    </a:prstGeom>
                  </pic:spPr>
                </pic:pic>
              </a:graphicData>
            </a:graphic>
          </wp:inline>
        </w:drawing>
      </w:r>
      <w:r>
        <w:rPr>
          <w:sz w:val="20"/>
        </w:rPr>
      </w:r>
    </w:p>
    <w:p>
      <w:pPr>
        <w:spacing w:after="0"/>
        <w:rPr>
          <w:sz w:val="20"/>
        </w:rPr>
        <w:sectPr>
          <w:pgSz w:w="11910" w:h="16840"/>
          <w:pgMar w:top="1580" w:bottom="280" w:left="1500" w:right="700"/>
        </w:sectPr>
      </w:pPr>
    </w:p>
    <w:p>
      <w:pPr>
        <w:pStyle w:val="Heading1"/>
        <w:numPr>
          <w:ilvl w:val="0"/>
          <w:numId w:val="2"/>
        </w:numPr>
        <w:tabs>
          <w:tab w:pos="428" w:val="left" w:leader="none"/>
        </w:tabs>
        <w:spacing w:line="240" w:lineRule="auto" w:before="67" w:after="0"/>
        <w:ind w:left="427" w:right="0" w:hanging="221"/>
        <w:jc w:val="left"/>
      </w:pPr>
      <w:r>
        <w:rPr/>
        <w:t>ÇEVRE</w:t>
      </w:r>
      <w:r>
        <w:rPr>
          <w:spacing w:val="-2"/>
        </w:rPr>
        <w:t> </w:t>
      </w:r>
      <w:r>
        <w:rPr/>
        <w:t>GÜVENLİĞİ</w:t>
      </w:r>
    </w:p>
    <w:p>
      <w:pPr>
        <w:pStyle w:val="BodyText"/>
        <w:rPr>
          <w:b/>
          <w:sz w:val="24"/>
        </w:rPr>
      </w:pPr>
    </w:p>
    <w:p>
      <w:pPr>
        <w:pStyle w:val="BodyText"/>
        <w:rPr>
          <w:b/>
          <w:sz w:val="24"/>
        </w:rPr>
      </w:pPr>
    </w:p>
    <w:p>
      <w:pPr>
        <w:pStyle w:val="BodyText"/>
        <w:spacing w:before="7"/>
        <w:rPr>
          <w:b/>
          <w:sz w:val="21"/>
        </w:rPr>
      </w:pPr>
    </w:p>
    <w:p>
      <w:pPr>
        <w:pStyle w:val="BodyText"/>
        <w:ind w:left="206"/>
      </w:pPr>
      <w:r>
        <w:rPr/>
        <w:t>Atık toplama prosedürünü her laboratuvar kendi bünyesinde belirlemelidir.</w:t>
      </w:r>
    </w:p>
    <w:p>
      <w:pPr>
        <w:pStyle w:val="BodyText"/>
        <w:rPr>
          <w:sz w:val="24"/>
        </w:rPr>
      </w:pPr>
    </w:p>
    <w:p>
      <w:pPr>
        <w:pStyle w:val="BodyText"/>
        <w:rPr>
          <w:sz w:val="24"/>
        </w:rPr>
      </w:pPr>
    </w:p>
    <w:p>
      <w:pPr>
        <w:pStyle w:val="BodyText"/>
        <w:spacing w:before="4"/>
        <w:rPr>
          <w:sz w:val="24"/>
        </w:rPr>
      </w:pPr>
    </w:p>
    <w:p>
      <w:pPr>
        <w:pStyle w:val="Heading1"/>
        <w:numPr>
          <w:ilvl w:val="1"/>
          <w:numId w:val="2"/>
        </w:numPr>
        <w:tabs>
          <w:tab w:pos="594" w:val="left" w:leader="none"/>
        </w:tabs>
        <w:spacing w:line="240" w:lineRule="auto" w:before="0" w:after="0"/>
        <w:ind w:left="593" w:right="0" w:hanging="387"/>
        <w:jc w:val="left"/>
      </w:pPr>
      <w:r>
        <w:rPr/>
        <w:t>Kimyasal Atıklar</w:t>
      </w:r>
    </w:p>
    <w:p>
      <w:pPr>
        <w:pStyle w:val="BodyText"/>
        <w:rPr>
          <w:b/>
          <w:sz w:val="24"/>
        </w:rPr>
      </w:pPr>
    </w:p>
    <w:p>
      <w:pPr>
        <w:pStyle w:val="BodyText"/>
        <w:rPr>
          <w:b/>
          <w:sz w:val="24"/>
        </w:rPr>
      </w:pPr>
    </w:p>
    <w:p>
      <w:pPr>
        <w:pStyle w:val="BodyText"/>
        <w:spacing w:before="10"/>
        <w:rPr>
          <w:b/>
          <w:sz w:val="21"/>
        </w:rPr>
      </w:pPr>
    </w:p>
    <w:p>
      <w:pPr>
        <w:pStyle w:val="BodyText"/>
        <w:spacing w:line="391" w:lineRule="auto"/>
        <w:ind w:left="206" w:right="1102"/>
        <w:jc w:val="both"/>
      </w:pPr>
      <w:r>
        <w:rPr/>
        <w:t>Kimyasal atıkların nötralize edilerek depolanması daha fazla kimyasal harcanması ve oluşabilecek karışıklıklar nedeniyle tam güvenliğin sağlanamaması ihtimallerini de beraberinde getirebilir. Öncelikle her laboratuvar kendi atık planını atık çeşidine göre belirlemelidir. Eğer çıkan atık çeşitleri spesifik ise aşağıdaki sınıflandırmaya göre atıklar depolanabilir.</w:t>
      </w:r>
    </w:p>
    <w:p>
      <w:pPr>
        <w:pStyle w:val="BodyText"/>
        <w:rPr>
          <w:sz w:val="24"/>
        </w:rPr>
      </w:pPr>
    </w:p>
    <w:p>
      <w:pPr>
        <w:pStyle w:val="BodyText"/>
        <w:spacing w:before="7"/>
        <w:rPr>
          <w:sz w:val="20"/>
        </w:rPr>
      </w:pPr>
    </w:p>
    <w:p>
      <w:pPr>
        <w:pStyle w:val="BodyText"/>
        <w:spacing w:line="415" w:lineRule="auto"/>
        <w:ind w:left="206" w:right="5000"/>
      </w:pPr>
      <w:r>
        <w:rPr/>
        <w:t>A: Halojen içermeyen organik çözgen ve çözeltiler B: Halojenli organik çözgen ve çözeltiler</w:t>
      </w:r>
    </w:p>
    <w:p>
      <w:pPr>
        <w:pStyle w:val="BodyText"/>
        <w:spacing w:line="252" w:lineRule="exact"/>
        <w:ind w:left="206"/>
      </w:pPr>
      <w:r>
        <w:rPr/>
        <w:t>C: Katı atıklar</w:t>
      </w:r>
    </w:p>
    <w:p>
      <w:pPr>
        <w:pStyle w:val="BodyText"/>
        <w:spacing w:before="184"/>
        <w:ind w:left="206"/>
      </w:pPr>
      <w:r>
        <w:rPr/>
        <w:t>D: Tuz çözeltileri</w:t>
      </w:r>
    </w:p>
    <w:p>
      <w:pPr>
        <w:pStyle w:val="BodyText"/>
        <w:spacing w:line="374" w:lineRule="auto" w:before="141"/>
        <w:ind w:left="206" w:right="3521"/>
      </w:pPr>
      <w:r>
        <w:rPr/>
        <w:t>E: Zehirli inorganik atıklar, ağır metal tuzları ve bunların çözeltileri F: Zehirli yanıcı bileşikler</w:t>
      </w:r>
    </w:p>
    <w:p>
      <w:pPr>
        <w:pStyle w:val="BodyText"/>
        <w:spacing w:line="251" w:lineRule="exact"/>
        <w:ind w:left="206"/>
      </w:pPr>
      <w:r>
        <w:rPr/>
        <w:t>G: Cıva ve inorganik cıva tuzları</w:t>
      </w:r>
    </w:p>
    <w:p>
      <w:pPr>
        <w:pStyle w:val="BodyText"/>
        <w:spacing w:line="259" w:lineRule="auto" w:before="143"/>
        <w:ind w:left="206" w:right="3082"/>
      </w:pPr>
      <w:r>
        <w:rPr/>
        <w:t>H: Geri kazanabilir metal tuzları atıkları ( Her metal tuzu atığı ayrı kapta toplanmalıdır.)</w:t>
      </w:r>
    </w:p>
    <w:p>
      <w:pPr>
        <w:pStyle w:val="BodyText"/>
        <w:spacing w:before="119"/>
        <w:ind w:left="206"/>
      </w:pPr>
      <w:r>
        <w:rPr/>
        <w:t>I: İnorganik katılar</w:t>
      </w:r>
    </w:p>
    <w:p>
      <w:pPr>
        <w:pStyle w:val="BodyText"/>
        <w:spacing w:line="259" w:lineRule="auto" w:before="145"/>
        <w:ind w:left="206" w:right="137"/>
      </w:pPr>
      <w:r>
        <w:rPr/>
        <w:t>Bu şeklide atık depolaması yapılacak ise Çizelge 1'de belirtilen birbiri ile karışmaması gereken kimyasallar tablosu mutlaka dikkate alınmalıdır.</w:t>
      </w:r>
    </w:p>
    <w:p>
      <w:pPr>
        <w:pStyle w:val="BodyText"/>
        <w:spacing w:line="259" w:lineRule="auto" w:before="119"/>
        <w:ind w:left="206" w:right="1094"/>
        <w:jc w:val="both"/>
      </w:pPr>
      <w:r>
        <w:rPr/>
        <w:t>Kişisel güvenlik açışından istenmeyen reaksiyonların önüne geçebilmek için her atık kimyasal mümkün olduğunca az hacimli atık şişelerinde ayrı ayrı toplanıp üzerine içerdiği kimyasal veya kimyasalların isimleri açıkça ve okunaklı bir şekilde yazılmalıdır. Atık şişesinin üzerine ayrıca atığın oluşturulduğu tarih ve atığı oluşturan kişinin ismi</w:t>
      </w:r>
      <w:r>
        <w:rPr>
          <w:spacing w:val="-5"/>
        </w:rPr>
        <w:t> </w:t>
      </w:r>
      <w:r>
        <w:rPr/>
        <w:t>yazılmalıdır.</w:t>
      </w:r>
    </w:p>
    <w:p>
      <w:pPr>
        <w:spacing w:after="0" w:line="259" w:lineRule="auto"/>
        <w:jc w:val="both"/>
        <w:sectPr>
          <w:pgSz w:w="11910" w:h="16840"/>
          <w:pgMar w:top="1380" w:bottom="280" w:left="1500" w:right="700"/>
        </w:sectPr>
      </w:pPr>
    </w:p>
    <w:p>
      <w:pPr>
        <w:pStyle w:val="BodyText"/>
        <w:spacing w:before="4"/>
        <w:rPr>
          <w:sz w:val="26"/>
        </w:rPr>
      </w:pPr>
    </w:p>
    <w:p>
      <w:pPr>
        <w:pStyle w:val="BodyText"/>
        <w:spacing w:before="92"/>
        <w:ind w:left="216"/>
      </w:pPr>
      <w:r>
        <w:rPr/>
        <w:t>Çizelge 1. Biribiri içerisinde karışmaması gereken kimyasallar</w:t>
      </w:r>
    </w:p>
    <w:p>
      <w:pPr>
        <w:pStyle w:val="BodyText"/>
        <w:spacing w:before="2"/>
        <w:rPr>
          <w:sz w:val="23"/>
        </w:rPr>
      </w:pPr>
    </w:p>
    <w:tbl>
      <w:tblPr>
        <w:tblW w:w="0" w:type="auto"/>
        <w:jc w:val="left"/>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51"/>
        <w:gridCol w:w="7269"/>
      </w:tblGrid>
      <w:tr>
        <w:trPr>
          <w:trHeight w:val="253" w:hRule="atLeast"/>
        </w:trPr>
        <w:tc>
          <w:tcPr>
            <w:tcW w:w="2151" w:type="dxa"/>
          </w:tcPr>
          <w:p>
            <w:pPr>
              <w:pStyle w:val="TableParagraph"/>
              <w:spacing w:line="234" w:lineRule="exact"/>
              <w:rPr>
                <w:sz w:val="22"/>
              </w:rPr>
            </w:pPr>
            <w:r>
              <w:rPr>
                <w:sz w:val="22"/>
              </w:rPr>
              <w:t>Kimyasal</w:t>
            </w:r>
          </w:p>
        </w:tc>
        <w:tc>
          <w:tcPr>
            <w:tcW w:w="7269" w:type="dxa"/>
          </w:tcPr>
          <w:p>
            <w:pPr>
              <w:pStyle w:val="TableParagraph"/>
              <w:spacing w:line="234" w:lineRule="exact"/>
              <w:ind w:left="722"/>
              <w:rPr>
                <w:sz w:val="22"/>
              </w:rPr>
            </w:pPr>
            <w:r>
              <w:rPr>
                <w:sz w:val="22"/>
              </w:rPr>
              <w:t>Karışmaması Gereken Kimyasallar</w:t>
            </w:r>
          </w:p>
        </w:tc>
      </w:tr>
      <w:tr>
        <w:trPr>
          <w:trHeight w:val="253" w:hRule="atLeast"/>
        </w:trPr>
        <w:tc>
          <w:tcPr>
            <w:tcW w:w="2151" w:type="dxa"/>
          </w:tcPr>
          <w:p>
            <w:pPr>
              <w:pStyle w:val="TableParagraph"/>
              <w:spacing w:line="234" w:lineRule="exact"/>
              <w:rPr>
                <w:sz w:val="22"/>
              </w:rPr>
            </w:pPr>
            <w:r>
              <w:rPr>
                <w:color w:val="2F2F2F"/>
                <w:sz w:val="22"/>
              </w:rPr>
              <w:t>Aktif karbon</w:t>
            </w:r>
          </w:p>
        </w:tc>
        <w:tc>
          <w:tcPr>
            <w:tcW w:w="7269" w:type="dxa"/>
          </w:tcPr>
          <w:p>
            <w:pPr>
              <w:pStyle w:val="TableParagraph"/>
              <w:spacing w:line="234" w:lineRule="exact"/>
              <w:rPr>
                <w:sz w:val="22"/>
              </w:rPr>
            </w:pPr>
            <w:r>
              <w:rPr>
                <w:color w:val="2F2F2F"/>
                <w:sz w:val="22"/>
              </w:rPr>
              <w:t>Kalsiyum hipoklorit, oksidan maddeler</w:t>
            </w:r>
          </w:p>
        </w:tc>
      </w:tr>
      <w:tr>
        <w:trPr>
          <w:trHeight w:val="254" w:hRule="atLeast"/>
        </w:trPr>
        <w:tc>
          <w:tcPr>
            <w:tcW w:w="2151" w:type="dxa"/>
            <w:tcBorders>
              <w:bottom w:val="nil"/>
            </w:tcBorders>
          </w:tcPr>
          <w:p>
            <w:pPr>
              <w:pStyle w:val="TableParagraph"/>
              <w:spacing w:line="235" w:lineRule="exact"/>
              <w:rPr>
                <w:sz w:val="22"/>
              </w:rPr>
            </w:pPr>
            <w:r>
              <w:rPr>
                <w:color w:val="2F2F2F"/>
                <w:sz w:val="22"/>
              </w:rPr>
              <w:t>Alkali metaller</w:t>
            </w:r>
          </w:p>
        </w:tc>
        <w:tc>
          <w:tcPr>
            <w:tcW w:w="7269" w:type="dxa"/>
            <w:vMerge w:val="restart"/>
          </w:tcPr>
          <w:p>
            <w:pPr>
              <w:pStyle w:val="TableParagraph"/>
              <w:spacing w:before="5"/>
              <w:ind w:left="0"/>
              <w:rPr>
                <w:sz w:val="23"/>
              </w:rPr>
            </w:pPr>
          </w:p>
          <w:p>
            <w:pPr>
              <w:pStyle w:val="TableParagraph"/>
              <w:spacing w:line="238" w:lineRule="exact"/>
              <w:rPr>
                <w:sz w:val="22"/>
              </w:rPr>
            </w:pPr>
            <w:r>
              <w:rPr>
                <w:color w:val="2F2F2F"/>
                <w:sz w:val="22"/>
              </w:rPr>
              <w:t>Hidrokarbonlar ve sulu çözeltileri, su</w:t>
            </w:r>
          </w:p>
        </w:tc>
      </w:tr>
      <w:tr>
        <w:trPr>
          <w:trHeight w:val="257" w:hRule="atLeast"/>
        </w:trPr>
        <w:tc>
          <w:tcPr>
            <w:tcW w:w="2151" w:type="dxa"/>
            <w:tcBorders>
              <w:top w:val="nil"/>
            </w:tcBorders>
          </w:tcPr>
          <w:p>
            <w:pPr>
              <w:pStyle w:val="TableParagraph"/>
              <w:spacing w:line="237" w:lineRule="exact"/>
              <w:rPr>
                <w:sz w:val="22"/>
              </w:rPr>
            </w:pPr>
            <w:r>
              <w:rPr>
                <w:color w:val="2F2F2F"/>
                <w:sz w:val="22"/>
              </w:rPr>
              <w:t>(Na, K.vb.)</w:t>
            </w:r>
          </w:p>
        </w:tc>
        <w:tc>
          <w:tcPr>
            <w:tcW w:w="7269" w:type="dxa"/>
            <w:vMerge/>
            <w:tcBorders>
              <w:top w:val="nil"/>
            </w:tcBorders>
          </w:tcPr>
          <w:p>
            <w:pPr>
              <w:rPr>
                <w:sz w:val="2"/>
                <w:szCs w:val="2"/>
              </w:rPr>
            </w:pPr>
          </w:p>
        </w:tc>
      </w:tr>
      <w:tr>
        <w:trPr>
          <w:trHeight w:val="253" w:hRule="atLeast"/>
        </w:trPr>
        <w:tc>
          <w:tcPr>
            <w:tcW w:w="2151" w:type="dxa"/>
          </w:tcPr>
          <w:p>
            <w:pPr>
              <w:pStyle w:val="TableParagraph"/>
              <w:spacing w:line="234" w:lineRule="exact"/>
              <w:rPr>
                <w:sz w:val="22"/>
              </w:rPr>
            </w:pPr>
            <w:r>
              <w:rPr>
                <w:color w:val="2F2F2F"/>
                <w:sz w:val="22"/>
              </w:rPr>
              <w:t>Amonyak</w:t>
            </w:r>
          </w:p>
        </w:tc>
        <w:tc>
          <w:tcPr>
            <w:tcW w:w="7269" w:type="dxa"/>
          </w:tcPr>
          <w:p>
            <w:pPr>
              <w:pStyle w:val="TableParagraph"/>
              <w:spacing w:line="234" w:lineRule="exact"/>
              <w:rPr>
                <w:sz w:val="22"/>
              </w:rPr>
            </w:pPr>
            <w:r>
              <w:rPr>
                <w:color w:val="2F2F2F"/>
                <w:sz w:val="22"/>
              </w:rPr>
              <w:t>Civa, klor, iyot, brom, kalsiyum</w:t>
            </w:r>
          </w:p>
        </w:tc>
      </w:tr>
      <w:tr>
        <w:trPr>
          <w:trHeight w:val="416" w:hRule="atLeast"/>
        </w:trPr>
        <w:tc>
          <w:tcPr>
            <w:tcW w:w="2151" w:type="dxa"/>
          </w:tcPr>
          <w:p>
            <w:pPr>
              <w:pStyle w:val="TableParagraph"/>
              <w:spacing w:line="246" w:lineRule="exact"/>
              <w:rPr>
                <w:sz w:val="22"/>
              </w:rPr>
            </w:pPr>
            <w:r>
              <w:rPr>
                <w:color w:val="2F2F2F"/>
                <w:sz w:val="22"/>
              </w:rPr>
              <w:t>Amonyum nitrat</w:t>
            </w:r>
          </w:p>
        </w:tc>
        <w:tc>
          <w:tcPr>
            <w:tcW w:w="7269" w:type="dxa"/>
          </w:tcPr>
          <w:p>
            <w:pPr>
              <w:pStyle w:val="TableParagraph"/>
              <w:spacing w:before="130"/>
              <w:ind w:left="50"/>
              <w:rPr>
                <w:sz w:val="22"/>
              </w:rPr>
            </w:pPr>
            <w:r>
              <w:rPr>
                <w:color w:val="2F2F2F"/>
                <w:sz w:val="22"/>
              </w:rPr>
              <w:t>Toz halindeki metaller, yanıcı sıvılar, kükürt, kloratlar, tüm asitler, nitritler</w:t>
            </w:r>
          </w:p>
        </w:tc>
      </w:tr>
      <w:tr>
        <w:trPr>
          <w:trHeight w:val="253" w:hRule="atLeast"/>
        </w:trPr>
        <w:tc>
          <w:tcPr>
            <w:tcW w:w="2151" w:type="dxa"/>
          </w:tcPr>
          <w:p>
            <w:pPr>
              <w:pStyle w:val="TableParagraph"/>
              <w:spacing w:line="234" w:lineRule="exact"/>
              <w:rPr>
                <w:sz w:val="22"/>
              </w:rPr>
            </w:pPr>
            <w:r>
              <w:rPr>
                <w:color w:val="2F2F2F"/>
                <w:sz w:val="22"/>
              </w:rPr>
              <w:t>Anilin</w:t>
            </w:r>
          </w:p>
        </w:tc>
        <w:tc>
          <w:tcPr>
            <w:tcW w:w="7269" w:type="dxa"/>
          </w:tcPr>
          <w:p>
            <w:pPr>
              <w:pStyle w:val="TableParagraph"/>
              <w:spacing w:line="234" w:lineRule="exact"/>
              <w:rPr>
                <w:sz w:val="22"/>
              </w:rPr>
            </w:pPr>
            <w:r>
              <w:rPr>
                <w:color w:val="2F2F2F"/>
                <w:sz w:val="22"/>
              </w:rPr>
              <w:t>Hidrojen peroksit, nitrik asit</w:t>
            </w:r>
          </w:p>
        </w:tc>
      </w:tr>
      <w:tr>
        <w:trPr>
          <w:trHeight w:val="255" w:hRule="atLeast"/>
        </w:trPr>
        <w:tc>
          <w:tcPr>
            <w:tcW w:w="2151" w:type="dxa"/>
            <w:vMerge w:val="restart"/>
          </w:tcPr>
          <w:p>
            <w:pPr>
              <w:pStyle w:val="TableParagraph"/>
              <w:spacing w:before="5"/>
              <w:ind w:left="0"/>
              <w:rPr>
                <w:sz w:val="23"/>
              </w:rPr>
            </w:pPr>
          </w:p>
          <w:p>
            <w:pPr>
              <w:pStyle w:val="TableParagraph"/>
              <w:spacing w:line="240" w:lineRule="exact"/>
              <w:rPr>
                <w:sz w:val="22"/>
              </w:rPr>
            </w:pPr>
            <w:r>
              <w:rPr>
                <w:color w:val="2F2F2F"/>
                <w:sz w:val="22"/>
              </w:rPr>
              <w:t>Asetik asit</w:t>
            </w:r>
          </w:p>
        </w:tc>
        <w:tc>
          <w:tcPr>
            <w:tcW w:w="7269" w:type="dxa"/>
            <w:tcBorders>
              <w:bottom w:val="nil"/>
            </w:tcBorders>
          </w:tcPr>
          <w:p>
            <w:pPr>
              <w:pStyle w:val="TableParagraph"/>
              <w:spacing w:line="236" w:lineRule="exact"/>
              <w:rPr>
                <w:sz w:val="22"/>
              </w:rPr>
            </w:pPr>
            <w:r>
              <w:rPr>
                <w:color w:val="2F2F2F"/>
                <w:sz w:val="22"/>
              </w:rPr>
              <w:t>Kromik asit, nitrik asid, hidroksil içeren bileşikler, etilen glikol,</w:t>
            </w:r>
          </w:p>
        </w:tc>
      </w:tr>
      <w:tr>
        <w:trPr>
          <w:trHeight w:val="259" w:hRule="atLeast"/>
        </w:trPr>
        <w:tc>
          <w:tcPr>
            <w:tcW w:w="2151" w:type="dxa"/>
            <w:vMerge/>
            <w:tcBorders>
              <w:top w:val="nil"/>
            </w:tcBorders>
          </w:tcPr>
          <w:p>
            <w:pPr>
              <w:rPr>
                <w:sz w:val="2"/>
                <w:szCs w:val="2"/>
              </w:rPr>
            </w:pPr>
          </w:p>
        </w:tc>
        <w:tc>
          <w:tcPr>
            <w:tcW w:w="7269" w:type="dxa"/>
            <w:tcBorders>
              <w:top w:val="nil"/>
            </w:tcBorders>
          </w:tcPr>
          <w:p>
            <w:pPr>
              <w:pStyle w:val="TableParagraph"/>
              <w:spacing w:line="240" w:lineRule="exact"/>
              <w:rPr>
                <w:sz w:val="22"/>
              </w:rPr>
            </w:pPr>
            <w:r>
              <w:rPr>
                <w:color w:val="2F2F2F"/>
                <w:sz w:val="22"/>
              </w:rPr>
              <w:t>perklorik asit, peroksitler, permanganatlar</w:t>
            </w:r>
          </w:p>
        </w:tc>
      </w:tr>
      <w:tr>
        <w:trPr>
          <w:trHeight w:val="251" w:hRule="atLeast"/>
        </w:trPr>
        <w:tc>
          <w:tcPr>
            <w:tcW w:w="2151" w:type="dxa"/>
          </w:tcPr>
          <w:p>
            <w:pPr>
              <w:pStyle w:val="TableParagraph"/>
              <w:spacing w:line="231" w:lineRule="exact"/>
              <w:rPr>
                <w:sz w:val="22"/>
              </w:rPr>
            </w:pPr>
            <w:r>
              <w:rPr>
                <w:color w:val="2F2F2F"/>
                <w:sz w:val="22"/>
              </w:rPr>
              <w:t>Asetilen</w:t>
            </w:r>
          </w:p>
        </w:tc>
        <w:tc>
          <w:tcPr>
            <w:tcW w:w="7269" w:type="dxa"/>
          </w:tcPr>
          <w:p>
            <w:pPr>
              <w:pStyle w:val="TableParagraph"/>
              <w:spacing w:line="231" w:lineRule="exact"/>
              <w:rPr>
                <w:sz w:val="22"/>
              </w:rPr>
            </w:pPr>
            <w:r>
              <w:rPr>
                <w:color w:val="2F2F2F"/>
                <w:sz w:val="22"/>
              </w:rPr>
              <w:t>Flor, klor, brom, bakır, civa, gümüş</w:t>
            </w:r>
          </w:p>
        </w:tc>
      </w:tr>
      <w:tr>
        <w:trPr>
          <w:trHeight w:val="253" w:hRule="atLeast"/>
        </w:trPr>
        <w:tc>
          <w:tcPr>
            <w:tcW w:w="2151" w:type="dxa"/>
          </w:tcPr>
          <w:p>
            <w:pPr>
              <w:pStyle w:val="TableParagraph"/>
              <w:spacing w:line="234" w:lineRule="exact"/>
              <w:rPr>
                <w:sz w:val="22"/>
              </w:rPr>
            </w:pPr>
            <w:r>
              <w:rPr>
                <w:color w:val="2F2F2F"/>
                <w:sz w:val="22"/>
              </w:rPr>
              <w:t>Aseton</w:t>
            </w:r>
          </w:p>
        </w:tc>
        <w:tc>
          <w:tcPr>
            <w:tcW w:w="7269" w:type="dxa"/>
          </w:tcPr>
          <w:p>
            <w:pPr>
              <w:pStyle w:val="TableParagraph"/>
              <w:spacing w:line="234" w:lineRule="exact"/>
              <w:rPr>
                <w:sz w:val="22"/>
              </w:rPr>
            </w:pPr>
            <w:r>
              <w:rPr>
                <w:color w:val="2F2F2F"/>
                <w:sz w:val="22"/>
              </w:rPr>
              <w:t>Derişik nitrik asit, derişik sülfürik asit</w:t>
            </w:r>
          </w:p>
        </w:tc>
      </w:tr>
      <w:tr>
        <w:trPr>
          <w:trHeight w:val="253" w:hRule="atLeast"/>
        </w:trPr>
        <w:tc>
          <w:tcPr>
            <w:tcW w:w="2151" w:type="dxa"/>
          </w:tcPr>
          <w:p>
            <w:pPr>
              <w:pStyle w:val="TableParagraph"/>
              <w:spacing w:line="234" w:lineRule="exact"/>
              <w:rPr>
                <w:sz w:val="22"/>
              </w:rPr>
            </w:pPr>
            <w:r>
              <w:rPr>
                <w:color w:val="2F2F2F"/>
                <w:sz w:val="22"/>
              </w:rPr>
              <w:t>Bakır</w:t>
            </w:r>
          </w:p>
        </w:tc>
        <w:tc>
          <w:tcPr>
            <w:tcW w:w="7269" w:type="dxa"/>
          </w:tcPr>
          <w:p>
            <w:pPr>
              <w:pStyle w:val="TableParagraph"/>
              <w:spacing w:line="234" w:lineRule="exact"/>
              <w:rPr>
                <w:sz w:val="22"/>
              </w:rPr>
            </w:pPr>
            <w:r>
              <w:rPr>
                <w:color w:val="2F2F2F"/>
                <w:sz w:val="22"/>
              </w:rPr>
              <w:t>Asetilen, hidrojen peroksit</w:t>
            </w:r>
          </w:p>
        </w:tc>
      </w:tr>
      <w:tr>
        <w:trPr>
          <w:trHeight w:val="251" w:hRule="atLeast"/>
        </w:trPr>
        <w:tc>
          <w:tcPr>
            <w:tcW w:w="2151" w:type="dxa"/>
          </w:tcPr>
          <w:p>
            <w:pPr>
              <w:pStyle w:val="TableParagraph"/>
              <w:spacing w:line="231" w:lineRule="exact"/>
              <w:rPr>
                <w:sz w:val="22"/>
              </w:rPr>
            </w:pPr>
            <w:r>
              <w:rPr>
                <w:color w:val="2F2F2F"/>
                <w:sz w:val="22"/>
              </w:rPr>
              <w:t>Brom</w:t>
            </w:r>
          </w:p>
        </w:tc>
        <w:tc>
          <w:tcPr>
            <w:tcW w:w="7269" w:type="dxa"/>
          </w:tcPr>
          <w:p>
            <w:pPr>
              <w:pStyle w:val="TableParagraph"/>
              <w:spacing w:line="231" w:lineRule="exact"/>
              <w:rPr>
                <w:sz w:val="22"/>
              </w:rPr>
            </w:pPr>
            <w:r>
              <w:rPr>
                <w:color w:val="2F2F2F"/>
                <w:sz w:val="22"/>
              </w:rPr>
              <w:t>Amonyak, asetilen, butan ve diğer petrol gazları, turpentin</w:t>
            </w:r>
          </w:p>
        </w:tc>
      </w:tr>
      <w:tr>
        <w:trPr>
          <w:trHeight w:val="253" w:hRule="atLeast"/>
        </w:trPr>
        <w:tc>
          <w:tcPr>
            <w:tcW w:w="2151" w:type="dxa"/>
          </w:tcPr>
          <w:p>
            <w:pPr>
              <w:pStyle w:val="TableParagraph"/>
              <w:spacing w:line="234" w:lineRule="exact"/>
              <w:rPr>
                <w:sz w:val="22"/>
              </w:rPr>
            </w:pPr>
            <w:r>
              <w:rPr>
                <w:color w:val="2F2F2F"/>
                <w:sz w:val="22"/>
              </w:rPr>
              <w:t>Civa</w:t>
            </w:r>
          </w:p>
        </w:tc>
        <w:tc>
          <w:tcPr>
            <w:tcW w:w="7269" w:type="dxa"/>
          </w:tcPr>
          <w:p>
            <w:pPr>
              <w:pStyle w:val="TableParagraph"/>
              <w:spacing w:line="234" w:lineRule="exact"/>
              <w:rPr>
                <w:sz w:val="22"/>
              </w:rPr>
            </w:pPr>
            <w:r>
              <w:rPr>
                <w:color w:val="2F2F2F"/>
                <w:sz w:val="22"/>
              </w:rPr>
              <w:t>Asetilen, amonyak</w:t>
            </w:r>
          </w:p>
        </w:tc>
      </w:tr>
      <w:tr>
        <w:trPr>
          <w:trHeight w:val="253" w:hRule="atLeast"/>
        </w:trPr>
        <w:tc>
          <w:tcPr>
            <w:tcW w:w="2151" w:type="dxa"/>
          </w:tcPr>
          <w:p>
            <w:pPr>
              <w:pStyle w:val="TableParagraph"/>
              <w:spacing w:line="234" w:lineRule="exact"/>
              <w:rPr>
                <w:sz w:val="22"/>
              </w:rPr>
            </w:pPr>
            <w:r>
              <w:rPr>
                <w:color w:val="2F2F2F"/>
                <w:sz w:val="22"/>
              </w:rPr>
              <w:t>Flor</w:t>
            </w:r>
          </w:p>
        </w:tc>
        <w:tc>
          <w:tcPr>
            <w:tcW w:w="7269" w:type="dxa"/>
          </w:tcPr>
          <w:p>
            <w:pPr>
              <w:pStyle w:val="TableParagraph"/>
              <w:spacing w:line="234" w:lineRule="exact"/>
              <w:rPr>
                <w:sz w:val="22"/>
              </w:rPr>
            </w:pPr>
            <w:r>
              <w:rPr>
                <w:color w:val="2F2F2F"/>
                <w:sz w:val="22"/>
              </w:rPr>
              <w:t>Bütün maddeler</w:t>
            </w:r>
          </w:p>
        </w:tc>
      </w:tr>
      <w:tr>
        <w:trPr>
          <w:trHeight w:val="251" w:hRule="atLeast"/>
        </w:trPr>
        <w:tc>
          <w:tcPr>
            <w:tcW w:w="2151" w:type="dxa"/>
          </w:tcPr>
          <w:p>
            <w:pPr>
              <w:pStyle w:val="TableParagraph"/>
              <w:spacing w:line="231" w:lineRule="exact"/>
              <w:rPr>
                <w:sz w:val="22"/>
              </w:rPr>
            </w:pPr>
            <w:r>
              <w:rPr>
                <w:color w:val="2F2F2F"/>
                <w:sz w:val="22"/>
              </w:rPr>
              <w:t>Gümüş</w:t>
            </w:r>
          </w:p>
        </w:tc>
        <w:tc>
          <w:tcPr>
            <w:tcW w:w="7269" w:type="dxa"/>
          </w:tcPr>
          <w:p>
            <w:pPr>
              <w:pStyle w:val="TableParagraph"/>
              <w:spacing w:line="231" w:lineRule="exact"/>
              <w:rPr>
                <w:sz w:val="22"/>
              </w:rPr>
            </w:pPr>
            <w:r>
              <w:rPr>
                <w:color w:val="2F2F2F"/>
                <w:sz w:val="22"/>
              </w:rPr>
              <w:t>Asetilen, okzalik asit, tartarik asit, amonyak, karbondioksit</w:t>
            </w:r>
          </w:p>
        </w:tc>
      </w:tr>
      <w:tr>
        <w:trPr>
          <w:trHeight w:val="253" w:hRule="atLeast"/>
        </w:trPr>
        <w:tc>
          <w:tcPr>
            <w:tcW w:w="2151" w:type="dxa"/>
          </w:tcPr>
          <w:p>
            <w:pPr>
              <w:pStyle w:val="TableParagraph"/>
              <w:spacing w:line="234" w:lineRule="exact"/>
              <w:rPr>
                <w:sz w:val="22"/>
              </w:rPr>
            </w:pPr>
            <w:r>
              <w:rPr>
                <w:color w:val="2F2F2F"/>
                <w:sz w:val="22"/>
              </w:rPr>
              <w:t>Hidroflorik asit</w:t>
            </w:r>
          </w:p>
        </w:tc>
        <w:tc>
          <w:tcPr>
            <w:tcW w:w="7269" w:type="dxa"/>
          </w:tcPr>
          <w:p>
            <w:pPr>
              <w:pStyle w:val="TableParagraph"/>
              <w:spacing w:line="234" w:lineRule="exact"/>
              <w:rPr>
                <w:sz w:val="22"/>
              </w:rPr>
            </w:pPr>
            <w:r>
              <w:rPr>
                <w:color w:val="2F2F2F"/>
                <w:sz w:val="22"/>
              </w:rPr>
              <w:t>Amonyak</w:t>
            </w:r>
          </w:p>
        </w:tc>
      </w:tr>
      <w:tr>
        <w:trPr>
          <w:trHeight w:val="254" w:hRule="atLeast"/>
        </w:trPr>
        <w:tc>
          <w:tcPr>
            <w:tcW w:w="2151" w:type="dxa"/>
            <w:vMerge w:val="restart"/>
          </w:tcPr>
          <w:p>
            <w:pPr>
              <w:pStyle w:val="TableParagraph"/>
              <w:spacing w:before="5"/>
              <w:ind w:left="0"/>
              <w:rPr>
                <w:sz w:val="23"/>
              </w:rPr>
            </w:pPr>
          </w:p>
          <w:p>
            <w:pPr>
              <w:pStyle w:val="TableParagraph"/>
              <w:spacing w:line="240" w:lineRule="exact"/>
              <w:rPr>
                <w:sz w:val="22"/>
              </w:rPr>
            </w:pPr>
            <w:r>
              <w:rPr>
                <w:color w:val="2F2F2F"/>
                <w:sz w:val="22"/>
              </w:rPr>
              <w:t>Hidrojen peroksit</w:t>
            </w:r>
          </w:p>
        </w:tc>
        <w:tc>
          <w:tcPr>
            <w:tcW w:w="7269" w:type="dxa"/>
            <w:tcBorders>
              <w:bottom w:val="nil"/>
            </w:tcBorders>
          </w:tcPr>
          <w:p>
            <w:pPr>
              <w:pStyle w:val="TableParagraph"/>
              <w:spacing w:line="235" w:lineRule="exact"/>
              <w:rPr>
                <w:sz w:val="22"/>
              </w:rPr>
            </w:pPr>
            <w:r>
              <w:rPr>
                <w:color w:val="2F2F2F"/>
                <w:sz w:val="22"/>
              </w:rPr>
              <w:t>Bakır, krom, demir, metal ve metal tuzları, yanıcı sıvılar, anilin,</w:t>
            </w:r>
          </w:p>
        </w:tc>
      </w:tr>
      <w:tr>
        <w:trPr>
          <w:trHeight w:val="259" w:hRule="atLeast"/>
        </w:trPr>
        <w:tc>
          <w:tcPr>
            <w:tcW w:w="2151" w:type="dxa"/>
            <w:vMerge/>
            <w:tcBorders>
              <w:top w:val="nil"/>
            </w:tcBorders>
          </w:tcPr>
          <w:p>
            <w:pPr>
              <w:rPr>
                <w:sz w:val="2"/>
                <w:szCs w:val="2"/>
              </w:rPr>
            </w:pPr>
          </w:p>
        </w:tc>
        <w:tc>
          <w:tcPr>
            <w:tcW w:w="7269" w:type="dxa"/>
            <w:tcBorders>
              <w:top w:val="nil"/>
            </w:tcBorders>
          </w:tcPr>
          <w:p>
            <w:pPr>
              <w:pStyle w:val="TableParagraph"/>
              <w:spacing w:line="240" w:lineRule="exact"/>
              <w:rPr>
                <w:sz w:val="22"/>
              </w:rPr>
            </w:pPr>
            <w:r>
              <w:rPr>
                <w:color w:val="2F2F2F"/>
                <w:sz w:val="22"/>
              </w:rPr>
              <w:t>nitrometan</w:t>
            </w:r>
          </w:p>
        </w:tc>
      </w:tr>
      <w:tr>
        <w:trPr>
          <w:trHeight w:val="251" w:hRule="atLeast"/>
        </w:trPr>
        <w:tc>
          <w:tcPr>
            <w:tcW w:w="2151" w:type="dxa"/>
          </w:tcPr>
          <w:p>
            <w:pPr>
              <w:pStyle w:val="TableParagraph"/>
              <w:spacing w:line="232" w:lineRule="exact"/>
              <w:rPr>
                <w:sz w:val="22"/>
              </w:rPr>
            </w:pPr>
            <w:r>
              <w:rPr>
                <w:color w:val="2F2F2F"/>
                <w:sz w:val="22"/>
              </w:rPr>
              <w:t>Hidrojen sülfit</w:t>
            </w:r>
          </w:p>
        </w:tc>
        <w:tc>
          <w:tcPr>
            <w:tcW w:w="7269" w:type="dxa"/>
          </w:tcPr>
          <w:p>
            <w:pPr>
              <w:pStyle w:val="TableParagraph"/>
              <w:spacing w:line="232" w:lineRule="exact"/>
              <w:rPr>
                <w:sz w:val="22"/>
              </w:rPr>
            </w:pPr>
            <w:r>
              <w:rPr>
                <w:color w:val="2F2F2F"/>
                <w:sz w:val="22"/>
              </w:rPr>
              <w:t>Nitrik asid, oksidan maddeler</w:t>
            </w:r>
          </w:p>
        </w:tc>
      </w:tr>
      <w:tr>
        <w:trPr>
          <w:trHeight w:val="253" w:hRule="atLeast"/>
        </w:trPr>
        <w:tc>
          <w:tcPr>
            <w:tcW w:w="2151" w:type="dxa"/>
          </w:tcPr>
          <w:p>
            <w:pPr>
              <w:pStyle w:val="TableParagraph"/>
              <w:spacing w:line="234" w:lineRule="exact"/>
              <w:rPr>
                <w:sz w:val="22"/>
              </w:rPr>
            </w:pPr>
            <w:r>
              <w:rPr>
                <w:color w:val="2F2F2F"/>
                <w:sz w:val="22"/>
              </w:rPr>
              <w:t>Hidrokarbonlar</w:t>
            </w:r>
          </w:p>
        </w:tc>
        <w:tc>
          <w:tcPr>
            <w:tcW w:w="7269" w:type="dxa"/>
          </w:tcPr>
          <w:p>
            <w:pPr>
              <w:pStyle w:val="TableParagraph"/>
              <w:spacing w:line="234" w:lineRule="exact"/>
              <w:rPr>
                <w:sz w:val="22"/>
              </w:rPr>
            </w:pPr>
            <w:r>
              <w:rPr>
                <w:color w:val="2F2F2F"/>
                <w:sz w:val="22"/>
              </w:rPr>
              <w:t>Flor, klor, brom, kromik asit, sodyum peroksit (benzen, eter)</w:t>
            </w:r>
          </w:p>
        </w:tc>
      </w:tr>
      <w:tr>
        <w:trPr>
          <w:trHeight w:val="253" w:hRule="atLeast"/>
        </w:trPr>
        <w:tc>
          <w:tcPr>
            <w:tcW w:w="2151" w:type="dxa"/>
          </w:tcPr>
          <w:p>
            <w:pPr>
              <w:pStyle w:val="TableParagraph"/>
              <w:spacing w:line="234" w:lineRule="exact"/>
              <w:rPr>
                <w:sz w:val="22"/>
              </w:rPr>
            </w:pPr>
            <w:r>
              <w:rPr>
                <w:color w:val="2F2F2F"/>
                <w:sz w:val="22"/>
              </w:rPr>
              <w:t>Hidrosiyanik asit</w:t>
            </w:r>
          </w:p>
        </w:tc>
        <w:tc>
          <w:tcPr>
            <w:tcW w:w="7269" w:type="dxa"/>
          </w:tcPr>
          <w:p>
            <w:pPr>
              <w:pStyle w:val="TableParagraph"/>
              <w:spacing w:line="234" w:lineRule="exact"/>
              <w:rPr>
                <w:sz w:val="22"/>
              </w:rPr>
            </w:pPr>
            <w:r>
              <w:rPr>
                <w:color w:val="2F2F2F"/>
                <w:sz w:val="22"/>
              </w:rPr>
              <w:t>Nitrik asit, alkaliler</w:t>
            </w:r>
          </w:p>
        </w:tc>
      </w:tr>
    </w:tbl>
    <w:p>
      <w:pPr>
        <w:spacing w:after="0" w:line="234" w:lineRule="exact"/>
        <w:rPr>
          <w:sz w:val="22"/>
        </w:rPr>
        <w:sectPr>
          <w:pgSz w:w="11910" w:h="16840"/>
          <w:pgMar w:top="1580" w:bottom="280" w:left="1500" w:right="700"/>
        </w:sectPr>
      </w:pPr>
    </w:p>
    <w:tbl>
      <w:tblPr>
        <w:tblW w:w="0" w:type="auto"/>
        <w:jc w:val="left"/>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70"/>
        <w:gridCol w:w="7283"/>
      </w:tblGrid>
      <w:tr>
        <w:trPr>
          <w:trHeight w:val="252" w:hRule="atLeast"/>
        </w:trPr>
        <w:tc>
          <w:tcPr>
            <w:tcW w:w="2170" w:type="dxa"/>
            <w:tcBorders>
              <w:top w:val="nil"/>
            </w:tcBorders>
          </w:tcPr>
          <w:p>
            <w:pPr>
              <w:pStyle w:val="TableParagraph"/>
              <w:spacing w:line="232" w:lineRule="exact"/>
              <w:rPr>
                <w:sz w:val="22"/>
              </w:rPr>
            </w:pPr>
            <w:r>
              <w:rPr>
                <w:color w:val="2F2F2F"/>
                <w:sz w:val="22"/>
              </w:rPr>
              <w:t>İyot</w:t>
            </w:r>
          </w:p>
        </w:tc>
        <w:tc>
          <w:tcPr>
            <w:tcW w:w="7283" w:type="dxa"/>
            <w:tcBorders>
              <w:top w:val="nil"/>
            </w:tcBorders>
          </w:tcPr>
          <w:p>
            <w:pPr>
              <w:pStyle w:val="TableParagraph"/>
              <w:spacing w:line="232" w:lineRule="exact"/>
              <w:rPr>
                <w:sz w:val="22"/>
              </w:rPr>
            </w:pPr>
            <w:r>
              <w:rPr>
                <w:color w:val="2F2F2F"/>
                <w:sz w:val="22"/>
              </w:rPr>
              <w:t>Asetilen, amonyak</w:t>
            </w:r>
          </w:p>
        </w:tc>
      </w:tr>
      <w:tr>
        <w:trPr>
          <w:trHeight w:val="253" w:hRule="atLeast"/>
        </w:trPr>
        <w:tc>
          <w:tcPr>
            <w:tcW w:w="2170" w:type="dxa"/>
          </w:tcPr>
          <w:p>
            <w:pPr>
              <w:pStyle w:val="TableParagraph"/>
              <w:spacing w:line="234" w:lineRule="exact"/>
              <w:rPr>
                <w:sz w:val="22"/>
              </w:rPr>
            </w:pPr>
            <w:r>
              <w:rPr>
                <w:color w:val="2F2F2F"/>
                <w:sz w:val="22"/>
              </w:rPr>
              <w:t>Kalsiyum oksit</w:t>
            </w:r>
          </w:p>
        </w:tc>
        <w:tc>
          <w:tcPr>
            <w:tcW w:w="7283" w:type="dxa"/>
          </w:tcPr>
          <w:p>
            <w:pPr>
              <w:pStyle w:val="TableParagraph"/>
              <w:spacing w:line="234" w:lineRule="exact"/>
              <w:rPr>
                <w:sz w:val="22"/>
              </w:rPr>
            </w:pPr>
            <w:r>
              <w:rPr>
                <w:color w:val="2F2F2F"/>
                <w:sz w:val="22"/>
              </w:rPr>
              <w:t>Su</w:t>
            </w:r>
          </w:p>
        </w:tc>
      </w:tr>
      <w:tr>
        <w:trPr>
          <w:trHeight w:val="253" w:hRule="atLeast"/>
        </w:trPr>
        <w:tc>
          <w:tcPr>
            <w:tcW w:w="2170" w:type="dxa"/>
          </w:tcPr>
          <w:p>
            <w:pPr>
              <w:pStyle w:val="TableParagraph"/>
              <w:spacing w:line="234" w:lineRule="exact"/>
              <w:rPr>
                <w:sz w:val="22"/>
              </w:rPr>
            </w:pPr>
            <w:r>
              <w:rPr>
                <w:color w:val="2F2F2F"/>
                <w:sz w:val="22"/>
              </w:rPr>
              <w:t>Klor</w:t>
            </w:r>
          </w:p>
        </w:tc>
        <w:tc>
          <w:tcPr>
            <w:tcW w:w="7283" w:type="dxa"/>
          </w:tcPr>
          <w:p>
            <w:pPr>
              <w:pStyle w:val="TableParagraph"/>
              <w:spacing w:line="234" w:lineRule="exact"/>
              <w:rPr>
                <w:sz w:val="22"/>
              </w:rPr>
            </w:pPr>
            <w:r>
              <w:rPr>
                <w:color w:val="2F2F2F"/>
                <w:sz w:val="22"/>
              </w:rPr>
              <w:t>Amonyak, asetilen, butan ve diğer petrol gazları, turpentin</w:t>
            </w:r>
          </w:p>
        </w:tc>
      </w:tr>
      <w:tr>
        <w:trPr>
          <w:trHeight w:val="251" w:hRule="atLeast"/>
        </w:trPr>
        <w:tc>
          <w:tcPr>
            <w:tcW w:w="2170" w:type="dxa"/>
          </w:tcPr>
          <w:p>
            <w:pPr>
              <w:pStyle w:val="TableParagraph"/>
              <w:spacing w:line="231" w:lineRule="exact"/>
              <w:rPr>
                <w:sz w:val="22"/>
              </w:rPr>
            </w:pPr>
            <w:r>
              <w:rPr>
                <w:color w:val="2F2F2F"/>
                <w:sz w:val="22"/>
              </w:rPr>
              <w:t>Kloratlar</w:t>
            </w:r>
          </w:p>
        </w:tc>
        <w:tc>
          <w:tcPr>
            <w:tcW w:w="7283" w:type="dxa"/>
          </w:tcPr>
          <w:p>
            <w:pPr>
              <w:pStyle w:val="TableParagraph"/>
              <w:spacing w:line="231" w:lineRule="exact"/>
              <w:rPr>
                <w:sz w:val="22"/>
              </w:rPr>
            </w:pPr>
            <w:r>
              <w:rPr>
                <w:color w:val="2F2F2F"/>
                <w:sz w:val="22"/>
              </w:rPr>
              <w:t>Amonyak, toz halindeki metaller</w:t>
            </w:r>
          </w:p>
        </w:tc>
      </w:tr>
      <w:tr>
        <w:trPr>
          <w:trHeight w:val="253" w:hRule="atLeast"/>
        </w:trPr>
        <w:tc>
          <w:tcPr>
            <w:tcW w:w="2170" w:type="dxa"/>
          </w:tcPr>
          <w:p>
            <w:pPr>
              <w:pStyle w:val="TableParagraph"/>
              <w:spacing w:line="234" w:lineRule="exact"/>
              <w:rPr>
                <w:sz w:val="22"/>
              </w:rPr>
            </w:pPr>
            <w:r>
              <w:rPr>
                <w:color w:val="2F2F2F"/>
                <w:sz w:val="22"/>
              </w:rPr>
              <w:t>Kromik asit</w:t>
            </w:r>
          </w:p>
        </w:tc>
        <w:tc>
          <w:tcPr>
            <w:tcW w:w="7283" w:type="dxa"/>
          </w:tcPr>
          <w:p>
            <w:pPr>
              <w:pStyle w:val="TableParagraph"/>
              <w:spacing w:line="234" w:lineRule="exact"/>
              <w:rPr>
                <w:sz w:val="22"/>
              </w:rPr>
            </w:pPr>
            <w:r>
              <w:rPr>
                <w:color w:val="2F2F2F"/>
                <w:sz w:val="22"/>
              </w:rPr>
              <w:t>Asetik asit, gliserin, bazı alkoller, yanıcı sıvılar, turpentin</w:t>
            </w:r>
          </w:p>
        </w:tc>
      </w:tr>
      <w:tr>
        <w:trPr>
          <w:trHeight w:val="253" w:hRule="atLeast"/>
        </w:trPr>
        <w:tc>
          <w:tcPr>
            <w:tcW w:w="2170" w:type="dxa"/>
          </w:tcPr>
          <w:p>
            <w:pPr>
              <w:pStyle w:val="TableParagraph"/>
              <w:spacing w:line="234" w:lineRule="exact"/>
              <w:rPr>
                <w:sz w:val="22"/>
              </w:rPr>
            </w:pPr>
            <w:r>
              <w:rPr>
                <w:color w:val="2F2F2F"/>
                <w:sz w:val="22"/>
              </w:rPr>
              <w:t>Kükürtlü hidrojen</w:t>
            </w:r>
          </w:p>
        </w:tc>
        <w:tc>
          <w:tcPr>
            <w:tcW w:w="7283" w:type="dxa"/>
          </w:tcPr>
          <w:p>
            <w:pPr>
              <w:pStyle w:val="TableParagraph"/>
              <w:spacing w:line="234" w:lineRule="exact"/>
              <w:rPr>
                <w:sz w:val="22"/>
              </w:rPr>
            </w:pPr>
            <w:r>
              <w:rPr>
                <w:color w:val="2F2F2F"/>
                <w:sz w:val="22"/>
              </w:rPr>
              <w:t>Nitrik asit, oksidan gazlar</w:t>
            </w:r>
          </w:p>
        </w:tc>
      </w:tr>
      <w:tr>
        <w:trPr>
          <w:trHeight w:val="254" w:hRule="atLeast"/>
        </w:trPr>
        <w:tc>
          <w:tcPr>
            <w:tcW w:w="2170" w:type="dxa"/>
            <w:vMerge w:val="restart"/>
          </w:tcPr>
          <w:p>
            <w:pPr>
              <w:pStyle w:val="TableParagraph"/>
              <w:ind w:left="0"/>
              <w:rPr>
                <w:sz w:val="23"/>
              </w:rPr>
            </w:pPr>
          </w:p>
          <w:p>
            <w:pPr>
              <w:pStyle w:val="TableParagraph"/>
              <w:spacing w:line="243" w:lineRule="exact"/>
              <w:rPr>
                <w:sz w:val="22"/>
              </w:rPr>
            </w:pPr>
            <w:r>
              <w:rPr>
                <w:color w:val="2F2F2F"/>
                <w:sz w:val="22"/>
              </w:rPr>
              <w:t>Nitrik asit</w:t>
            </w:r>
          </w:p>
        </w:tc>
        <w:tc>
          <w:tcPr>
            <w:tcW w:w="7283" w:type="dxa"/>
            <w:tcBorders>
              <w:bottom w:val="nil"/>
            </w:tcBorders>
          </w:tcPr>
          <w:p>
            <w:pPr>
              <w:pStyle w:val="TableParagraph"/>
              <w:spacing w:line="235" w:lineRule="exact"/>
              <w:rPr>
                <w:sz w:val="22"/>
              </w:rPr>
            </w:pPr>
            <w:r>
              <w:rPr>
                <w:color w:val="2F2F2F"/>
                <w:sz w:val="22"/>
              </w:rPr>
              <w:t>Asetik asit, anilin, kromik asit, hidrosyanik asit, hidrojen sülfit,</w:t>
            </w:r>
          </w:p>
        </w:tc>
      </w:tr>
      <w:tr>
        <w:trPr>
          <w:trHeight w:val="257" w:hRule="atLeast"/>
        </w:trPr>
        <w:tc>
          <w:tcPr>
            <w:tcW w:w="2170" w:type="dxa"/>
            <w:vMerge/>
            <w:tcBorders>
              <w:top w:val="nil"/>
            </w:tcBorders>
          </w:tcPr>
          <w:p>
            <w:pPr>
              <w:rPr>
                <w:sz w:val="2"/>
                <w:szCs w:val="2"/>
              </w:rPr>
            </w:pPr>
          </w:p>
        </w:tc>
        <w:tc>
          <w:tcPr>
            <w:tcW w:w="7283" w:type="dxa"/>
            <w:tcBorders>
              <w:top w:val="nil"/>
            </w:tcBorders>
          </w:tcPr>
          <w:p>
            <w:pPr>
              <w:pStyle w:val="TableParagraph"/>
              <w:spacing w:line="237" w:lineRule="exact"/>
              <w:rPr>
                <w:sz w:val="22"/>
              </w:rPr>
            </w:pPr>
            <w:r>
              <w:rPr>
                <w:color w:val="2F2F2F"/>
                <w:sz w:val="22"/>
              </w:rPr>
              <w:t>yanıcı sıvılar ve gazlar</w:t>
            </w:r>
          </w:p>
        </w:tc>
      </w:tr>
      <w:tr>
        <w:trPr>
          <w:trHeight w:val="253" w:hRule="atLeast"/>
        </w:trPr>
        <w:tc>
          <w:tcPr>
            <w:tcW w:w="2170" w:type="dxa"/>
          </w:tcPr>
          <w:p>
            <w:pPr>
              <w:pStyle w:val="TableParagraph"/>
              <w:spacing w:line="234" w:lineRule="exact"/>
              <w:rPr>
                <w:sz w:val="22"/>
              </w:rPr>
            </w:pPr>
            <w:r>
              <w:rPr>
                <w:color w:val="2F2F2F"/>
                <w:sz w:val="22"/>
              </w:rPr>
              <w:t>Oksijen</w:t>
            </w:r>
          </w:p>
        </w:tc>
        <w:tc>
          <w:tcPr>
            <w:tcW w:w="7283" w:type="dxa"/>
          </w:tcPr>
          <w:p>
            <w:pPr>
              <w:pStyle w:val="TableParagraph"/>
              <w:spacing w:line="234" w:lineRule="exact"/>
              <w:rPr>
                <w:sz w:val="22"/>
              </w:rPr>
            </w:pPr>
            <w:r>
              <w:rPr>
                <w:color w:val="2F2F2F"/>
                <w:sz w:val="22"/>
              </w:rPr>
              <w:t>Yağlar, grees, hidrojen, yanıcı sıvılar, yanıcı katılar ve yanıcı gazlar</w:t>
            </w:r>
          </w:p>
        </w:tc>
      </w:tr>
      <w:tr>
        <w:trPr>
          <w:trHeight w:val="253" w:hRule="atLeast"/>
        </w:trPr>
        <w:tc>
          <w:tcPr>
            <w:tcW w:w="2170" w:type="dxa"/>
          </w:tcPr>
          <w:p>
            <w:pPr>
              <w:pStyle w:val="TableParagraph"/>
              <w:spacing w:line="234" w:lineRule="exact"/>
              <w:rPr>
                <w:sz w:val="22"/>
              </w:rPr>
            </w:pPr>
            <w:r>
              <w:rPr>
                <w:color w:val="2F2F2F"/>
                <w:sz w:val="22"/>
              </w:rPr>
              <w:t>Okzalik asit</w:t>
            </w:r>
          </w:p>
        </w:tc>
        <w:tc>
          <w:tcPr>
            <w:tcW w:w="7283" w:type="dxa"/>
          </w:tcPr>
          <w:p>
            <w:pPr>
              <w:pStyle w:val="TableParagraph"/>
              <w:spacing w:line="234" w:lineRule="exact"/>
              <w:rPr>
                <w:sz w:val="22"/>
              </w:rPr>
            </w:pPr>
            <w:r>
              <w:rPr>
                <w:color w:val="2F2F2F"/>
                <w:sz w:val="22"/>
              </w:rPr>
              <w:t>Gümüş, civa</w:t>
            </w:r>
          </w:p>
        </w:tc>
      </w:tr>
      <w:tr>
        <w:trPr>
          <w:trHeight w:val="251" w:hRule="atLeast"/>
        </w:trPr>
        <w:tc>
          <w:tcPr>
            <w:tcW w:w="2170" w:type="dxa"/>
          </w:tcPr>
          <w:p>
            <w:pPr>
              <w:pStyle w:val="TableParagraph"/>
              <w:spacing w:line="231" w:lineRule="exact"/>
              <w:rPr>
                <w:sz w:val="22"/>
              </w:rPr>
            </w:pPr>
            <w:r>
              <w:rPr>
                <w:color w:val="2F2F2F"/>
                <w:sz w:val="22"/>
              </w:rPr>
              <w:t>Perklorik asit</w:t>
            </w:r>
          </w:p>
        </w:tc>
        <w:tc>
          <w:tcPr>
            <w:tcW w:w="7283" w:type="dxa"/>
          </w:tcPr>
          <w:p>
            <w:pPr>
              <w:pStyle w:val="TableParagraph"/>
              <w:spacing w:line="231" w:lineRule="exact"/>
              <w:rPr>
                <w:sz w:val="22"/>
              </w:rPr>
            </w:pPr>
            <w:r>
              <w:rPr>
                <w:color w:val="2F2F2F"/>
                <w:sz w:val="22"/>
              </w:rPr>
              <w:t>Asetik anhidrit, alkoller, karbon tetraklorür, karbon dioksit</w:t>
            </w:r>
          </w:p>
        </w:tc>
      </w:tr>
      <w:tr>
        <w:trPr>
          <w:trHeight w:val="420" w:hRule="atLeast"/>
        </w:trPr>
        <w:tc>
          <w:tcPr>
            <w:tcW w:w="2170" w:type="dxa"/>
          </w:tcPr>
          <w:p>
            <w:pPr>
              <w:pStyle w:val="TableParagraph"/>
              <w:spacing w:before="126"/>
              <w:rPr>
                <w:sz w:val="22"/>
              </w:rPr>
            </w:pPr>
            <w:r>
              <w:rPr>
                <w:color w:val="2F2F2F"/>
                <w:sz w:val="22"/>
              </w:rPr>
              <w:t>Potasyum permanganat</w:t>
            </w:r>
          </w:p>
        </w:tc>
        <w:tc>
          <w:tcPr>
            <w:tcW w:w="7283" w:type="dxa"/>
          </w:tcPr>
          <w:p>
            <w:pPr>
              <w:pStyle w:val="TableParagraph"/>
              <w:spacing w:line="242" w:lineRule="exact"/>
              <w:rPr>
                <w:sz w:val="22"/>
              </w:rPr>
            </w:pPr>
            <w:r>
              <w:rPr>
                <w:color w:val="2F2F2F"/>
                <w:sz w:val="22"/>
              </w:rPr>
              <w:t>Gliserin, etilen glikol, benzaldehit, sülfürik asit</w:t>
            </w:r>
          </w:p>
        </w:tc>
      </w:tr>
      <w:tr>
        <w:trPr>
          <w:trHeight w:val="251" w:hRule="atLeast"/>
        </w:trPr>
        <w:tc>
          <w:tcPr>
            <w:tcW w:w="2170" w:type="dxa"/>
          </w:tcPr>
          <w:p>
            <w:pPr>
              <w:pStyle w:val="TableParagraph"/>
              <w:spacing w:line="231" w:lineRule="exact"/>
              <w:rPr>
                <w:sz w:val="22"/>
              </w:rPr>
            </w:pPr>
            <w:r>
              <w:rPr>
                <w:color w:val="2F2F2F"/>
                <w:sz w:val="22"/>
              </w:rPr>
              <w:t>Sodyum nitrat</w:t>
            </w:r>
          </w:p>
        </w:tc>
        <w:tc>
          <w:tcPr>
            <w:tcW w:w="7283" w:type="dxa"/>
          </w:tcPr>
          <w:p>
            <w:pPr>
              <w:pStyle w:val="TableParagraph"/>
              <w:spacing w:line="231" w:lineRule="exact"/>
              <w:rPr>
                <w:sz w:val="22"/>
              </w:rPr>
            </w:pPr>
            <w:r>
              <w:rPr>
                <w:color w:val="2F2F2F"/>
                <w:sz w:val="22"/>
              </w:rPr>
              <w:t>Amonyum nitrat, diğer amonyum tuzları</w:t>
            </w:r>
          </w:p>
        </w:tc>
      </w:tr>
      <w:tr>
        <w:trPr>
          <w:trHeight w:val="253" w:hRule="atLeast"/>
        </w:trPr>
        <w:tc>
          <w:tcPr>
            <w:tcW w:w="2170" w:type="dxa"/>
          </w:tcPr>
          <w:p>
            <w:pPr>
              <w:pStyle w:val="TableParagraph"/>
              <w:spacing w:line="234" w:lineRule="exact"/>
              <w:rPr>
                <w:sz w:val="22"/>
              </w:rPr>
            </w:pPr>
            <w:r>
              <w:rPr>
                <w:color w:val="2F2F2F"/>
                <w:sz w:val="22"/>
              </w:rPr>
              <w:t>Sülfürik asit</w:t>
            </w:r>
          </w:p>
        </w:tc>
        <w:tc>
          <w:tcPr>
            <w:tcW w:w="7283" w:type="dxa"/>
          </w:tcPr>
          <w:p>
            <w:pPr>
              <w:pStyle w:val="TableParagraph"/>
              <w:spacing w:line="234" w:lineRule="exact"/>
              <w:rPr>
                <w:sz w:val="22"/>
              </w:rPr>
            </w:pPr>
            <w:r>
              <w:rPr>
                <w:color w:val="2F2F2F"/>
                <w:sz w:val="22"/>
              </w:rPr>
              <w:t>Kloratlar, perkloratlar, permanganatlar</w:t>
            </w:r>
          </w:p>
        </w:tc>
      </w:tr>
      <w:tr>
        <w:trPr>
          <w:trHeight w:val="253" w:hRule="atLeast"/>
        </w:trPr>
        <w:tc>
          <w:tcPr>
            <w:tcW w:w="2170" w:type="dxa"/>
          </w:tcPr>
          <w:p>
            <w:pPr>
              <w:pStyle w:val="TableParagraph"/>
              <w:spacing w:line="234" w:lineRule="exact"/>
              <w:rPr>
                <w:sz w:val="22"/>
              </w:rPr>
            </w:pPr>
            <w:r>
              <w:rPr>
                <w:color w:val="2F2F2F"/>
                <w:sz w:val="22"/>
              </w:rPr>
              <w:t>Yanıcı sıvılar</w:t>
            </w:r>
          </w:p>
        </w:tc>
        <w:tc>
          <w:tcPr>
            <w:tcW w:w="7283" w:type="dxa"/>
          </w:tcPr>
          <w:p>
            <w:pPr>
              <w:pStyle w:val="TableParagraph"/>
              <w:spacing w:line="234" w:lineRule="exact"/>
              <w:rPr>
                <w:sz w:val="22"/>
              </w:rPr>
            </w:pPr>
            <w:r>
              <w:rPr>
                <w:color w:val="2F2F2F"/>
                <w:sz w:val="22"/>
              </w:rPr>
              <w:t>Amonyum nitrat, kromik asit, hidrojen peroksit, nitrik asit, halojenler</w:t>
            </w:r>
          </w:p>
        </w:tc>
      </w:tr>
    </w:tbl>
    <w:p>
      <w:pPr>
        <w:pStyle w:val="BodyText"/>
        <w:rPr>
          <w:sz w:val="20"/>
        </w:rPr>
      </w:pPr>
    </w:p>
    <w:p>
      <w:pPr>
        <w:pStyle w:val="BodyText"/>
        <w:spacing w:before="10"/>
        <w:rPr>
          <w:sz w:val="19"/>
        </w:rPr>
      </w:pPr>
    </w:p>
    <w:p>
      <w:pPr>
        <w:pStyle w:val="Heading1"/>
        <w:numPr>
          <w:ilvl w:val="1"/>
          <w:numId w:val="2"/>
        </w:numPr>
        <w:tabs>
          <w:tab w:pos="512" w:val="left" w:leader="none"/>
        </w:tabs>
        <w:spacing w:line="240" w:lineRule="auto" w:before="92" w:after="0"/>
        <w:ind w:left="511" w:right="0" w:hanging="386"/>
        <w:jc w:val="left"/>
      </w:pPr>
      <w:r>
        <w:rPr/>
        <w:t>Radyoaktif</w:t>
      </w:r>
      <w:r>
        <w:rPr>
          <w:spacing w:val="-1"/>
        </w:rPr>
        <w:t> </w:t>
      </w:r>
      <w:r>
        <w:rPr/>
        <w:t>Atıklar</w:t>
      </w:r>
    </w:p>
    <w:p>
      <w:pPr>
        <w:pStyle w:val="BodyText"/>
        <w:rPr>
          <w:b/>
          <w:sz w:val="24"/>
        </w:rPr>
      </w:pPr>
    </w:p>
    <w:p>
      <w:pPr>
        <w:pStyle w:val="BodyText"/>
        <w:rPr>
          <w:b/>
          <w:sz w:val="24"/>
        </w:rPr>
      </w:pPr>
    </w:p>
    <w:p>
      <w:pPr>
        <w:pStyle w:val="BodyText"/>
        <w:spacing w:before="2"/>
        <w:rPr>
          <w:b/>
        </w:rPr>
      </w:pPr>
    </w:p>
    <w:p>
      <w:pPr>
        <w:pStyle w:val="BodyText"/>
        <w:spacing w:line="393" w:lineRule="auto" w:before="1"/>
        <w:ind w:left="125" w:right="1091"/>
        <w:jc w:val="both"/>
      </w:pPr>
      <w:r>
        <w:rPr>
          <w:color w:val="2F2F2F"/>
        </w:rPr>
        <w:t>Radyoaktif atıklar taşınma, depolama ve atık düzenlemelerini kolaylaştırmak için içerdiği radyoaktif malzemenin konsantrasyonu ve radyoaktif kaldıkları süre dikkate alınarak sınıflandırılırlar. Kategorilerin tanımı ülkeden ülkeye değişmekle beraber radyoaktif atıklar düşük seviye, orta seviye ve yüksek seviyeli atıklar olarak sınıflandırılabilir.</w:t>
      </w:r>
    </w:p>
    <w:p>
      <w:pPr>
        <w:pStyle w:val="BodyText"/>
        <w:spacing w:line="393" w:lineRule="auto" w:before="107"/>
        <w:ind w:left="125" w:right="1103"/>
        <w:jc w:val="both"/>
      </w:pPr>
      <w:r>
        <w:rPr>
          <w:color w:val="2F2F2F"/>
        </w:rPr>
        <w:t>Düşük seviyeli atıklar (DSA), normal olarak işçi tulumları, taşıma kapları, şırıngalar gibi malzemelerin az miktardaki kısa ömürlü radyoaktivite ile teması sonucu oluşur. DSA'lar genellikle lastik eldivenler kullanılarak işleme tabi tutulur. Nükleer güç</w:t>
      </w:r>
    </w:p>
    <w:p>
      <w:pPr>
        <w:spacing w:after="0" w:line="393" w:lineRule="auto"/>
        <w:jc w:val="both"/>
        <w:sectPr>
          <w:pgSz w:w="11910" w:h="16840"/>
          <w:pgMar w:top="1400" w:bottom="280" w:left="1500" w:right="700"/>
        </w:sectPr>
      </w:pPr>
    </w:p>
    <w:p>
      <w:pPr>
        <w:pStyle w:val="BodyText"/>
        <w:spacing w:before="72"/>
        <w:ind w:left="206"/>
      </w:pPr>
      <w:r>
        <w:rPr>
          <w:color w:val="2F2F2F"/>
        </w:rPr>
        <w:t>santrallerinin hizmetten çıkarılması esnasında oluşan birçok atık DSA sınıfına girer.</w:t>
      </w:r>
    </w:p>
    <w:p>
      <w:pPr>
        <w:pStyle w:val="BodyText"/>
        <w:spacing w:before="9"/>
        <w:rPr>
          <w:sz w:val="24"/>
        </w:rPr>
      </w:pPr>
    </w:p>
    <w:p>
      <w:pPr>
        <w:pStyle w:val="BodyText"/>
        <w:spacing w:line="391" w:lineRule="auto"/>
        <w:ind w:left="206" w:right="1084"/>
        <w:jc w:val="both"/>
      </w:pPr>
      <w:r>
        <w:rPr>
          <w:color w:val="2F2F2F"/>
        </w:rPr>
        <w:t>Orta seviyeli atıklar (OSA), tipik olarak nükleer malzeme ile birlikte kullanılmış ekipman veya radyoaktif akışkanların temizlenmesinde kullanılmış iyon değişim reçineleri gibi daha çok endüstriyel malzemelerdir. Bunlar tipik olarak ihmal edilebilir düzeyde ısı üretirler, fakat kısa veya uzun süreli radyasyon yayarlar ve korunmak için zırhlama gerekir. Kullanılmış nükleer yakıtların yeniden işlenmesi sırasında yakıtın çözülmeyen metal kısımlarını içeren atıklar OSA kategorisinde değerlendirilir.</w:t>
      </w:r>
    </w:p>
    <w:p>
      <w:pPr>
        <w:pStyle w:val="BodyText"/>
        <w:spacing w:line="391" w:lineRule="auto" w:before="118"/>
        <w:ind w:left="206" w:right="1098"/>
        <w:jc w:val="both"/>
      </w:pPr>
      <w:r>
        <w:rPr>
          <w:color w:val="2F2F2F"/>
        </w:rPr>
        <w:t>Yüksek seviyeli atıklar (YSA), fizyon reaksiyonu sonucunda ortaya çıkan yüksek derecede radyoaktif ve uzun ömürlü elementleri içerirler. Yüksek seviyeli atık kategorisinde ayırım yeniden işlenilmeyecek olan kullanılmış nükleer yakıt (KNY) ve yeniden işleme uygulamasının kalıntıları arasında yapılır. Bu iki alt grup biçim ve içerik olarak farklılıklar arz etseler de (örneğin yeniden işleme atıkları akışkandır) benzer şekilde</w:t>
      </w:r>
      <w:r>
        <w:rPr>
          <w:color w:val="2F2F2F"/>
          <w:spacing w:val="-15"/>
        </w:rPr>
        <w:t> </w:t>
      </w:r>
      <w:r>
        <w:rPr>
          <w:color w:val="2F2F2F"/>
        </w:rPr>
        <w:t>yönetilirler.</w:t>
      </w:r>
    </w:p>
    <w:p>
      <w:pPr>
        <w:pStyle w:val="BodyText"/>
        <w:spacing w:line="391" w:lineRule="auto" w:before="118"/>
        <w:ind w:left="206" w:right="1083"/>
        <w:jc w:val="both"/>
      </w:pPr>
      <w:r>
        <w:rPr>
          <w:color w:val="2F2F2F"/>
        </w:rPr>
        <w:t>Atıkların işlenmesi ve taşınmasında en önemli faktör atıkların radyoaktivite  seviyeleridir. Fakat atıkların nihai depolanması için diğer bir önemli faktör, radyoaktif izotopların yarı ömürleriyle belirlenen izole olarak saklanacak zamanın uzunluğudur. Yüksek seviyeli atık ve kullanılmış nükleer yakıtta bulunan bazı uzun ömürlü izotoplar için binlerce yıllık izolasyon gerekir.</w:t>
      </w:r>
    </w:p>
    <w:p>
      <w:pPr>
        <w:spacing w:after="0" w:line="391" w:lineRule="auto"/>
        <w:jc w:val="both"/>
        <w:sectPr>
          <w:pgSz w:w="11910" w:h="16840"/>
          <w:pgMar w:top="1360" w:bottom="280" w:left="1500" w:right="700"/>
        </w:sectPr>
      </w:pPr>
    </w:p>
    <w:p>
      <w:pPr>
        <w:pStyle w:val="BodyText"/>
        <w:rPr>
          <w:sz w:val="20"/>
        </w:rPr>
      </w:pPr>
    </w:p>
    <w:p>
      <w:pPr>
        <w:pStyle w:val="BodyText"/>
        <w:spacing w:before="6"/>
        <w:rPr>
          <w:sz w:val="25"/>
        </w:rPr>
      </w:pPr>
    </w:p>
    <w:p>
      <w:pPr>
        <w:pStyle w:val="BodyText"/>
        <w:spacing w:before="92"/>
        <w:ind w:left="114"/>
      </w:pPr>
      <w:r>
        <w:rPr>
          <w:color w:val="2F2F2F"/>
        </w:rPr>
        <w:t>Çizelge 2. Radyoaktif Atıkların bertarafı</w:t>
      </w:r>
    </w:p>
    <w:p>
      <w:pPr>
        <w:pStyle w:val="BodyText"/>
        <w:rPr>
          <w:sz w:val="20"/>
        </w:rPr>
      </w:pPr>
    </w:p>
    <w:p>
      <w:pPr>
        <w:pStyle w:val="BodyText"/>
        <w:rPr>
          <w:sz w:val="20"/>
        </w:rPr>
      </w:pPr>
    </w:p>
    <w:p>
      <w:pPr>
        <w:pStyle w:val="BodyText"/>
        <w:spacing w:before="11"/>
        <w:rPr>
          <w:sz w:val="29"/>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24"/>
        <w:gridCol w:w="4723"/>
        <w:gridCol w:w="4728"/>
      </w:tblGrid>
      <w:tr>
        <w:trPr>
          <w:trHeight w:val="251" w:hRule="atLeast"/>
        </w:trPr>
        <w:tc>
          <w:tcPr>
            <w:tcW w:w="4724" w:type="dxa"/>
          </w:tcPr>
          <w:p>
            <w:pPr>
              <w:pStyle w:val="TableParagraph"/>
              <w:spacing w:line="231" w:lineRule="exact"/>
              <w:ind w:left="38"/>
              <w:rPr>
                <w:sz w:val="22"/>
              </w:rPr>
            </w:pPr>
            <w:r>
              <w:rPr>
                <w:color w:val="2F2F2F"/>
                <w:sz w:val="22"/>
              </w:rPr>
              <w:t>ATIK ÇEŞİDİ</w:t>
            </w:r>
          </w:p>
        </w:tc>
        <w:tc>
          <w:tcPr>
            <w:tcW w:w="4723" w:type="dxa"/>
          </w:tcPr>
          <w:p>
            <w:pPr>
              <w:pStyle w:val="TableParagraph"/>
              <w:spacing w:line="231" w:lineRule="exact"/>
              <w:ind w:left="38"/>
              <w:rPr>
                <w:sz w:val="22"/>
              </w:rPr>
            </w:pPr>
            <w:r>
              <w:rPr>
                <w:sz w:val="22"/>
              </w:rPr>
              <w:t>BERTARAF </w:t>
            </w:r>
            <w:r>
              <w:rPr>
                <w:color w:val="2F2F2F"/>
                <w:sz w:val="22"/>
              </w:rPr>
              <w:t>ÖNCESİ İŞLEM</w:t>
            </w:r>
          </w:p>
        </w:tc>
        <w:tc>
          <w:tcPr>
            <w:tcW w:w="4728" w:type="dxa"/>
          </w:tcPr>
          <w:p>
            <w:pPr>
              <w:pStyle w:val="TableParagraph"/>
              <w:spacing w:line="231" w:lineRule="exact"/>
              <w:ind w:left="38"/>
              <w:rPr>
                <w:sz w:val="22"/>
              </w:rPr>
            </w:pPr>
            <w:r>
              <w:rPr>
                <w:color w:val="2F2F2F"/>
                <w:sz w:val="22"/>
              </w:rPr>
              <w:t>ATIK KABI ÖZELLİĞİ</w:t>
            </w:r>
          </w:p>
        </w:tc>
      </w:tr>
      <w:tr>
        <w:trPr>
          <w:trHeight w:val="2892" w:hRule="atLeast"/>
        </w:trPr>
        <w:tc>
          <w:tcPr>
            <w:tcW w:w="4724" w:type="dxa"/>
          </w:tcPr>
          <w:p>
            <w:pPr>
              <w:pStyle w:val="TableParagraph"/>
              <w:spacing w:line="249" w:lineRule="exact"/>
              <w:ind w:left="38"/>
              <w:rPr>
                <w:sz w:val="22"/>
              </w:rPr>
            </w:pPr>
            <w:r>
              <w:rPr>
                <w:color w:val="2F2F2F"/>
                <w:sz w:val="22"/>
              </w:rPr>
              <w:t>Katı radyoaktif atıklar</w:t>
            </w:r>
          </w:p>
        </w:tc>
        <w:tc>
          <w:tcPr>
            <w:tcW w:w="4723" w:type="dxa"/>
          </w:tcPr>
          <w:p>
            <w:pPr>
              <w:pStyle w:val="TableParagraph"/>
              <w:spacing w:line="391" w:lineRule="auto" w:before="128"/>
              <w:ind w:left="47" w:right="370" w:hanging="10"/>
              <w:rPr>
                <w:sz w:val="22"/>
              </w:rPr>
            </w:pPr>
            <w:r>
              <w:rPr>
                <w:color w:val="2F2F2F"/>
                <w:sz w:val="22"/>
              </w:rPr>
              <w:t>Radyoaktif olmayan katı atıklardan ayrı biriktirilmelidir. Şüphe edilen atıklar radyoaktif olarak değerlendirilmelidir. Radyoaktif atıklar içerisine tehlikeli kimyasal maddeler veya başka zehirleyici maddeler karıştırılmamalı, ancak kaçınılmaz olarak meydana gelen karışımlar</w:t>
            </w:r>
          </w:p>
          <w:p>
            <w:pPr>
              <w:pStyle w:val="TableParagraph"/>
              <w:spacing w:before="3"/>
              <w:ind w:left="47"/>
              <w:rPr>
                <w:sz w:val="22"/>
              </w:rPr>
            </w:pPr>
            <w:r>
              <w:rPr>
                <w:color w:val="2F2F2F"/>
                <w:sz w:val="22"/>
              </w:rPr>
              <w:t>etiketler üzerinde belirtilmelidir.</w:t>
            </w:r>
          </w:p>
        </w:tc>
        <w:tc>
          <w:tcPr>
            <w:tcW w:w="4728" w:type="dxa"/>
          </w:tcPr>
          <w:p>
            <w:pPr>
              <w:pStyle w:val="TableParagraph"/>
              <w:spacing w:line="391" w:lineRule="auto" w:before="128"/>
              <w:ind w:left="48" w:right="268" w:hanging="10"/>
              <w:rPr>
                <w:sz w:val="22"/>
              </w:rPr>
            </w:pPr>
            <w:r>
              <w:rPr>
                <w:color w:val="2F2F2F"/>
                <w:sz w:val="22"/>
              </w:rPr>
              <w:t>Üzeri işaretli, radyasyon geçirmeyen atık toplama kabına (kurşun ve benzeri uygun malzeme ile zırhlanmış) konmalı ve kilitlenebilir kabin/dolap veya odalarda saklanmalıdır.</w:t>
            </w:r>
          </w:p>
        </w:tc>
      </w:tr>
      <w:tr>
        <w:trPr>
          <w:trHeight w:val="2066" w:hRule="atLeast"/>
        </w:trPr>
        <w:tc>
          <w:tcPr>
            <w:tcW w:w="4724" w:type="dxa"/>
          </w:tcPr>
          <w:p>
            <w:pPr>
              <w:pStyle w:val="TableParagraph"/>
              <w:spacing w:line="246" w:lineRule="exact"/>
              <w:ind w:left="38"/>
              <w:rPr>
                <w:sz w:val="22"/>
              </w:rPr>
            </w:pPr>
            <w:r>
              <w:rPr>
                <w:color w:val="2F2F2F"/>
                <w:sz w:val="22"/>
              </w:rPr>
              <w:t>Sıvı radyoaktif atıklar</w:t>
            </w:r>
          </w:p>
        </w:tc>
        <w:tc>
          <w:tcPr>
            <w:tcW w:w="4723" w:type="dxa"/>
          </w:tcPr>
          <w:p>
            <w:pPr>
              <w:pStyle w:val="TableParagraph"/>
              <w:spacing w:line="393" w:lineRule="auto" w:before="125"/>
              <w:ind w:left="38" w:right="419" w:firstLine="9"/>
              <w:rPr>
                <w:sz w:val="22"/>
              </w:rPr>
            </w:pPr>
            <w:r>
              <w:rPr>
                <w:color w:val="2F2F2F"/>
                <w:sz w:val="22"/>
              </w:rPr>
              <w:t>Su içerisinde çözünebilir ve dağılabilir özellikte olmalıdır. Radyoaktif sıvı çözünmeyen katı parçacık veya tortu içeriyorsa öncelikle filtre edilmelidir. Atıklar en az 10 katı kadar su ile</w:t>
            </w:r>
          </w:p>
          <w:p>
            <w:pPr>
              <w:pStyle w:val="TableParagraph"/>
              <w:spacing w:line="248" w:lineRule="exact"/>
              <w:ind w:left="38"/>
              <w:rPr>
                <w:sz w:val="22"/>
              </w:rPr>
            </w:pPr>
            <w:r>
              <w:rPr>
                <w:color w:val="2F2F2F"/>
                <w:sz w:val="22"/>
              </w:rPr>
              <w:t>seyreltilmelidir.</w:t>
            </w:r>
          </w:p>
        </w:tc>
        <w:tc>
          <w:tcPr>
            <w:tcW w:w="4728" w:type="dxa"/>
          </w:tcPr>
          <w:p>
            <w:pPr>
              <w:pStyle w:val="TableParagraph"/>
              <w:spacing w:line="393" w:lineRule="auto" w:before="125"/>
              <w:ind w:left="38" w:right="444" w:firstLine="38"/>
              <w:rPr>
                <w:sz w:val="22"/>
              </w:rPr>
            </w:pPr>
            <w:r>
              <w:rPr>
                <w:color w:val="2F2F2F"/>
                <w:sz w:val="22"/>
              </w:rPr>
              <w:t>Ünite içerisinde belirlenecek bir lavabodan atık su sistemine bırakılır. Bu lavabo üzerine uluslararası standart radyoaktif madde işareti takılır ve radyoaktif olmayan çalışmalar burada</w:t>
            </w:r>
          </w:p>
          <w:p>
            <w:pPr>
              <w:pStyle w:val="TableParagraph"/>
              <w:spacing w:line="248" w:lineRule="exact"/>
              <w:ind w:left="38"/>
              <w:rPr>
                <w:sz w:val="22"/>
              </w:rPr>
            </w:pPr>
            <w:r>
              <w:rPr>
                <w:color w:val="2F2F2F"/>
                <w:sz w:val="22"/>
              </w:rPr>
              <w:t>yürütülmez.</w:t>
            </w:r>
          </w:p>
        </w:tc>
      </w:tr>
    </w:tbl>
    <w:p>
      <w:pPr>
        <w:spacing w:after="0" w:line="248" w:lineRule="exact"/>
        <w:rPr>
          <w:sz w:val="22"/>
        </w:rPr>
        <w:sectPr>
          <w:pgSz w:w="16840" w:h="11910" w:orient="landscape"/>
          <w:pgMar w:top="1100" w:bottom="280" w:left="1220" w:right="1200"/>
        </w:sectPr>
      </w:pPr>
    </w:p>
    <w:p>
      <w:pPr>
        <w:pStyle w:val="BodyText"/>
        <w:spacing w:before="4"/>
        <w:rPr>
          <w:sz w:val="26"/>
        </w:rPr>
      </w:pPr>
    </w:p>
    <w:p>
      <w:pPr>
        <w:pStyle w:val="ListParagraph"/>
        <w:numPr>
          <w:ilvl w:val="1"/>
          <w:numId w:val="2"/>
        </w:numPr>
        <w:tabs>
          <w:tab w:pos="528" w:val="left" w:leader="none"/>
        </w:tabs>
        <w:spacing w:line="240" w:lineRule="auto" w:before="92" w:after="0"/>
        <w:ind w:left="527" w:right="0" w:hanging="386"/>
        <w:jc w:val="left"/>
        <w:rPr>
          <w:color w:val="2F2F2F"/>
          <w:sz w:val="22"/>
        </w:rPr>
      </w:pPr>
      <w:r>
        <w:rPr>
          <w:color w:val="2F2F2F"/>
          <w:sz w:val="22"/>
        </w:rPr>
        <w:t>Biyolojik Atıklar (mikrobiyolojik/enfeksiyöz</w:t>
      </w:r>
      <w:r>
        <w:rPr>
          <w:color w:val="2F2F2F"/>
          <w:spacing w:val="-6"/>
          <w:sz w:val="22"/>
        </w:rPr>
        <w:t> </w:t>
      </w:r>
      <w:r>
        <w:rPr>
          <w:color w:val="2F2F2F"/>
          <w:sz w:val="22"/>
        </w:rPr>
        <w:t>kirliler)</w:t>
      </w:r>
    </w:p>
    <w:p>
      <w:pPr>
        <w:pStyle w:val="BodyText"/>
        <w:spacing w:before="10"/>
        <w:rPr>
          <w:sz w:val="23"/>
        </w:rPr>
      </w:pPr>
    </w:p>
    <w:p>
      <w:pPr>
        <w:pStyle w:val="BodyText"/>
        <w:spacing w:line="393" w:lineRule="auto"/>
        <w:ind w:left="141" w:right="131"/>
        <w:jc w:val="both"/>
      </w:pPr>
      <w:r>
        <w:rPr>
          <w:color w:val="2F2F2F"/>
        </w:rPr>
        <w:t>İnsan ya da hayvanlar üzerinde istenmeyen zararlı etkileri oluşturacak biyolojik kökenli ajanlara "biyotehlikeli ajanlar" denir. Biyotehlikeli ajan içeren veya bu ajanlarla kontamine olmuş her türlü materyale ise biyolojik atık denir.</w:t>
      </w:r>
    </w:p>
    <w:p>
      <w:pPr>
        <w:pStyle w:val="BodyText"/>
        <w:spacing w:before="109"/>
        <w:ind w:left="141"/>
        <w:jc w:val="both"/>
      </w:pPr>
      <w:r>
        <w:rPr>
          <w:color w:val="2F2F2F"/>
        </w:rPr>
        <w:t>Çizelge 3.Biyolojik atıkların bertarafı</w:t>
      </w:r>
    </w:p>
    <w:p>
      <w:pPr>
        <w:pStyle w:val="BodyText"/>
        <w:spacing w:before="7"/>
        <w:rPr>
          <w:sz w:val="23"/>
        </w:rPr>
      </w:pPr>
    </w:p>
    <w:tbl>
      <w:tblPr>
        <w:tblW w:w="0" w:type="auto"/>
        <w:jc w:val="left"/>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9"/>
        <w:gridCol w:w="3971"/>
        <w:gridCol w:w="2977"/>
      </w:tblGrid>
      <w:tr>
        <w:trPr>
          <w:trHeight w:val="251" w:hRule="atLeast"/>
        </w:trPr>
        <w:tc>
          <w:tcPr>
            <w:tcW w:w="2089" w:type="dxa"/>
          </w:tcPr>
          <w:p>
            <w:pPr>
              <w:pStyle w:val="TableParagraph"/>
              <w:spacing w:line="231" w:lineRule="exact"/>
              <w:rPr>
                <w:sz w:val="22"/>
              </w:rPr>
            </w:pPr>
            <w:r>
              <w:rPr>
                <w:color w:val="2F2F2F"/>
                <w:sz w:val="22"/>
              </w:rPr>
              <w:t>ATIK ÇEŞİDİ</w:t>
            </w:r>
          </w:p>
        </w:tc>
        <w:tc>
          <w:tcPr>
            <w:tcW w:w="3971" w:type="dxa"/>
          </w:tcPr>
          <w:p>
            <w:pPr>
              <w:pStyle w:val="TableParagraph"/>
              <w:spacing w:line="231" w:lineRule="exact"/>
              <w:rPr>
                <w:sz w:val="22"/>
              </w:rPr>
            </w:pPr>
            <w:r>
              <w:rPr>
                <w:color w:val="2F2F2F"/>
                <w:sz w:val="22"/>
              </w:rPr>
              <w:t>BERTARAF ÖNCESİ İŞLEM</w:t>
            </w:r>
          </w:p>
        </w:tc>
        <w:tc>
          <w:tcPr>
            <w:tcW w:w="2977" w:type="dxa"/>
          </w:tcPr>
          <w:p>
            <w:pPr>
              <w:pStyle w:val="TableParagraph"/>
              <w:spacing w:line="231" w:lineRule="exact"/>
              <w:ind w:left="39"/>
              <w:rPr>
                <w:sz w:val="22"/>
              </w:rPr>
            </w:pPr>
            <w:r>
              <w:rPr>
                <w:color w:val="2F2F2F"/>
                <w:sz w:val="22"/>
              </w:rPr>
              <w:t>ATIK KABI ÖZELLİĞİ</w:t>
            </w:r>
          </w:p>
        </w:tc>
      </w:tr>
      <w:tr>
        <w:trPr>
          <w:trHeight w:val="1653" w:hRule="atLeast"/>
        </w:trPr>
        <w:tc>
          <w:tcPr>
            <w:tcW w:w="2089" w:type="dxa"/>
          </w:tcPr>
          <w:p>
            <w:pPr>
              <w:pStyle w:val="TableParagraph"/>
              <w:spacing w:line="249" w:lineRule="exact"/>
              <w:rPr>
                <w:sz w:val="22"/>
              </w:rPr>
            </w:pPr>
            <w:r>
              <w:rPr>
                <w:color w:val="2F2F2F"/>
                <w:sz w:val="22"/>
              </w:rPr>
              <w:t>Kesici-delici atık</w:t>
            </w:r>
          </w:p>
        </w:tc>
        <w:tc>
          <w:tcPr>
            <w:tcW w:w="3971" w:type="dxa"/>
          </w:tcPr>
          <w:p>
            <w:pPr>
              <w:pStyle w:val="TableParagraph"/>
              <w:spacing w:line="391" w:lineRule="auto" w:before="128"/>
              <w:ind w:left="44" w:right="349" w:hanging="5"/>
              <w:rPr>
                <w:sz w:val="22"/>
              </w:rPr>
            </w:pPr>
            <w:r>
              <w:rPr>
                <w:color w:val="2F2F2F"/>
                <w:sz w:val="22"/>
              </w:rPr>
              <w:t>Her türlü malzeme hangi amaçla kullanıldığına bakılmaksızın "tıbbi atık" olarak değerlendirilir, asla çöpe atılmaz.</w:t>
            </w:r>
          </w:p>
        </w:tc>
        <w:tc>
          <w:tcPr>
            <w:tcW w:w="2977" w:type="dxa"/>
          </w:tcPr>
          <w:p>
            <w:pPr>
              <w:pStyle w:val="TableParagraph"/>
              <w:spacing w:line="412" w:lineRule="exact" w:before="4"/>
              <w:ind w:left="39" w:right="328" w:firstLine="14"/>
              <w:rPr>
                <w:sz w:val="22"/>
              </w:rPr>
            </w:pPr>
            <w:r>
              <w:rPr>
                <w:color w:val="2F2F2F"/>
                <w:sz w:val="22"/>
              </w:rPr>
              <w:t>Sağlam ve dayanıklı, "biyotehlike" logosu bulunan ve ağızı sıkıca kapatılabilen, özel kesici-delici atık kabı</w:t>
            </w:r>
          </w:p>
        </w:tc>
      </w:tr>
      <w:tr>
        <w:trPr>
          <w:trHeight w:val="1651" w:hRule="atLeast"/>
        </w:trPr>
        <w:tc>
          <w:tcPr>
            <w:tcW w:w="2089" w:type="dxa"/>
          </w:tcPr>
          <w:p>
            <w:pPr>
              <w:pStyle w:val="TableParagraph"/>
              <w:spacing w:line="391" w:lineRule="auto" w:before="125"/>
              <w:ind w:right="598" w:firstLine="4"/>
              <w:rPr>
                <w:sz w:val="22"/>
              </w:rPr>
            </w:pPr>
            <w:r>
              <w:rPr>
                <w:color w:val="2F2F2F"/>
                <w:sz w:val="22"/>
              </w:rPr>
              <w:t>Tek kullanımlık kirli malzeme</w:t>
            </w:r>
          </w:p>
        </w:tc>
        <w:tc>
          <w:tcPr>
            <w:tcW w:w="3971" w:type="dxa"/>
          </w:tcPr>
          <w:p>
            <w:pPr>
              <w:pStyle w:val="TableParagraph"/>
              <w:spacing w:line="391" w:lineRule="auto" w:before="125"/>
              <w:ind w:right="812" w:firstLine="4"/>
              <w:rPr>
                <w:sz w:val="22"/>
              </w:rPr>
            </w:pPr>
            <w:r>
              <w:rPr>
                <w:color w:val="2F2F2F"/>
                <w:sz w:val="22"/>
              </w:rPr>
              <w:t>Otoklav poşetine yerleştirilir. Aşırı doldurmadan kaçınınız. Gerekli koşullarda otoklavlanarak atık</w:t>
            </w:r>
          </w:p>
          <w:p>
            <w:pPr>
              <w:pStyle w:val="TableParagraph"/>
              <w:spacing w:before="2"/>
              <w:rPr>
                <w:sz w:val="22"/>
              </w:rPr>
            </w:pPr>
            <w:r>
              <w:rPr>
                <w:color w:val="2F2F2F"/>
                <w:sz w:val="22"/>
              </w:rPr>
              <w:t>kutusuna atınız.</w:t>
            </w:r>
          </w:p>
        </w:tc>
        <w:tc>
          <w:tcPr>
            <w:tcW w:w="2977" w:type="dxa"/>
          </w:tcPr>
          <w:p>
            <w:pPr>
              <w:pStyle w:val="TableParagraph"/>
              <w:spacing w:line="391" w:lineRule="auto" w:before="125"/>
              <w:ind w:left="39" w:right="392"/>
              <w:rPr>
                <w:sz w:val="22"/>
              </w:rPr>
            </w:pPr>
            <w:r>
              <w:rPr>
                <w:color w:val="2F2F2F"/>
                <w:sz w:val="22"/>
              </w:rPr>
              <w:t>Ara biriktirme kabı kullanmadan doğrudan tıbbi atık konteynerine gönderilir.</w:t>
            </w:r>
          </w:p>
        </w:tc>
      </w:tr>
      <w:tr>
        <w:trPr>
          <w:trHeight w:val="1652" w:hRule="atLeast"/>
        </w:trPr>
        <w:tc>
          <w:tcPr>
            <w:tcW w:w="2089" w:type="dxa"/>
          </w:tcPr>
          <w:p>
            <w:pPr>
              <w:pStyle w:val="TableParagraph"/>
              <w:spacing w:line="391" w:lineRule="auto" w:before="128"/>
              <w:ind w:right="567" w:firstLine="4"/>
              <w:rPr>
                <w:sz w:val="22"/>
              </w:rPr>
            </w:pPr>
            <w:r>
              <w:rPr>
                <w:color w:val="2F2F2F"/>
                <w:sz w:val="22"/>
              </w:rPr>
              <w:t>Geri-dönüşümlü kirli malzeme</w:t>
            </w:r>
          </w:p>
        </w:tc>
        <w:tc>
          <w:tcPr>
            <w:tcW w:w="3971" w:type="dxa"/>
          </w:tcPr>
          <w:p>
            <w:pPr>
              <w:pStyle w:val="TableParagraph"/>
              <w:spacing w:line="412" w:lineRule="exact" w:before="3"/>
              <w:ind w:left="44" w:right="226" w:hanging="5"/>
              <w:rPr>
                <w:sz w:val="22"/>
              </w:rPr>
            </w:pPr>
            <w:r>
              <w:rPr>
                <w:color w:val="2F2F2F"/>
                <w:sz w:val="22"/>
              </w:rPr>
              <w:t>Doğrudan (poşetsiz) otoklav kovası içersinde biriktirilir. Aşırı doldurmadan kaçınınız. Gerekli koşullarda otoklavlanır ve işlem sonrası yıkamaya gönderilir.</w:t>
            </w:r>
          </w:p>
        </w:tc>
        <w:tc>
          <w:tcPr>
            <w:tcW w:w="2977" w:type="dxa"/>
          </w:tcPr>
          <w:p>
            <w:pPr>
              <w:pStyle w:val="TableParagraph"/>
              <w:ind w:left="0"/>
              <w:rPr>
                <w:sz w:val="22"/>
              </w:rPr>
            </w:pPr>
          </w:p>
        </w:tc>
      </w:tr>
      <w:tr>
        <w:trPr>
          <w:trHeight w:val="1653" w:hRule="atLeast"/>
        </w:trPr>
        <w:tc>
          <w:tcPr>
            <w:tcW w:w="2089" w:type="dxa"/>
          </w:tcPr>
          <w:p>
            <w:pPr>
              <w:pStyle w:val="TableParagraph"/>
              <w:spacing w:line="246" w:lineRule="exact"/>
              <w:rPr>
                <w:sz w:val="22"/>
              </w:rPr>
            </w:pPr>
            <w:r>
              <w:rPr>
                <w:color w:val="2F2F2F"/>
                <w:sz w:val="22"/>
              </w:rPr>
              <w:t>Sıvı atıklar</w:t>
            </w:r>
          </w:p>
        </w:tc>
        <w:tc>
          <w:tcPr>
            <w:tcW w:w="3971" w:type="dxa"/>
          </w:tcPr>
          <w:p>
            <w:pPr>
              <w:pStyle w:val="TableParagraph"/>
              <w:spacing w:line="391" w:lineRule="auto" w:before="125"/>
              <w:ind w:right="364"/>
              <w:rPr>
                <w:sz w:val="22"/>
              </w:rPr>
            </w:pPr>
            <w:r>
              <w:rPr>
                <w:color w:val="2F2F2F"/>
                <w:sz w:val="22"/>
              </w:rPr>
              <w:t>İçine otoklav poşeti yerleştirilmiş masa- üstü atık toplama kabında biriktirilir, dolması beklenmeden -iş bitince-</w:t>
            </w:r>
          </w:p>
          <w:p>
            <w:pPr>
              <w:pStyle w:val="TableParagraph"/>
              <w:spacing w:before="5"/>
              <w:rPr>
                <w:sz w:val="22"/>
              </w:rPr>
            </w:pPr>
            <w:r>
              <w:rPr>
                <w:color w:val="2F2F2F"/>
                <w:sz w:val="22"/>
              </w:rPr>
              <w:t>toplama kabı ile birlikte otoklavlanır.</w:t>
            </w:r>
          </w:p>
        </w:tc>
        <w:tc>
          <w:tcPr>
            <w:tcW w:w="2977" w:type="dxa"/>
          </w:tcPr>
          <w:p>
            <w:pPr>
              <w:pStyle w:val="TableParagraph"/>
              <w:spacing w:line="391" w:lineRule="auto" w:before="125"/>
              <w:ind w:left="39" w:right="392"/>
              <w:rPr>
                <w:sz w:val="22"/>
              </w:rPr>
            </w:pPr>
            <w:r>
              <w:rPr>
                <w:color w:val="2F2F2F"/>
                <w:sz w:val="22"/>
              </w:rPr>
              <w:t>Ara biriktirme kabı kullanmadan doğrudan tıbbi atık konteynerine gönderilir.</w:t>
            </w:r>
          </w:p>
        </w:tc>
      </w:tr>
    </w:tbl>
    <w:p>
      <w:pPr>
        <w:spacing w:after="0" w:line="391" w:lineRule="auto"/>
        <w:rPr>
          <w:sz w:val="22"/>
        </w:rPr>
        <w:sectPr>
          <w:pgSz w:w="11910" w:h="16840"/>
          <w:pgMar w:top="1580" w:bottom="280" w:left="1460" w:right="1140"/>
        </w:sectPr>
      </w:pPr>
    </w:p>
    <w:p>
      <w:pPr>
        <w:pStyle w:val="Heading1"/>
        <w:numPr>
          <w:ilvl w:val="0"/>
          <w:numId w:val="2"/>
        </w:numPr>
        <w:tabs>
          <w:tab w:pos="468" w:val="left" w:leader="none"/>
        </w:tabs>
        <w:spacing w:line="240" w:lineRule="auto" w:before="62" w:after="0"/>
        <w:ind w:left="467" w:right="0" w:hanging="221"/>
        <w:jc w:val="left"/>
      </w:pPr>
      <w:r>
        <w:rPr/>
        <w:t>İLKYARDIM</w:t>
      </w:r>
    </w:p>
    <w:p>
      <w:pPr>
        <w:pStyle w:val="BodyText"/>
        <w:rPr>
          <w:b/>
          <w:sz w:val="24"/>
        </w:rPr>
      </w:pPr>
    </w:p>
    <w:p>
      <w:pPr>
        <w:pStyle w:val="BodyText"/>
        <w:rPr>
          <w:b/>
          <w:sz w:val="24"/>
        </w:rPr>
      </w:pPr>
    </w:p>
    <w:p>
      <w:pPr>
        <w:pStyle w:val="BodyText"/>
        <w:rPr>
          <w:b/>
        </w:rPr>
      </w:pPr>
    </w:p>
    <w:p>
      <w:pPr>
        <w:pStyle w:val="ListParagraph"/>
        <w:numPr>
          <w:ilvl w:val="1"/>
          <w:numId w:val="2"/>
        </w:numPr>
        <w:tabs>
          <w:tab w:pos="634" w:val="left" w:leader="none"/>
        </w:tabs>
        <w:spacing w:line="240" w:lineRule="auto" w:before="0" w:after="0"/>
        <w:ind w:left="633" w:right="0" w:hanging="387"/>
        <w:jc w:val="left"/>
        <w:rPr>
          <w:b/>
          <w:sz w:val="22"/>
        </w:rPr>
      </w:pPr>
      <w:r>
        <w:rPr>
          <w:b/>
          <w:sz w:val="22"/>
        </w:rPr>
        <w:t>Laboratuvar Kazalarında</w:t>
      </w:r>
      <w:r>
        <w:rPr>
          <w:b/>
          <w:spacing w:val="-4"/>
          <w:sz w:val="22"/>
        </w:rPr>
        <w:t> </w:t>
      </w:r>
      <w:r>
        <w:rPr>
          <w:b/>
          <w:sz w:val="22"/>
        </w:rPr>
        <w:t>İlkyardım</w:t>
      </w:r>
    </w:p>
    <w:p>
      <w:pPr>
        <w:pStyle w:val="BodyText"/>
        <w:rPr>
          <w:b/>
          <w:sz w:val="24"/>
        </w:rPr>
      </w:pPr>
    </w:p>
    <w:p>
      <w:pPr>
        <w:pStyle w:val="BodyText"/>
        <w:rPr>
          <w:b/>
          <w:sz w:val="24"/>
        </w:rPr>
      </w:pPr>
    </w:p>
    <w:p>
      <w:pPr>
        <w:pStyle w:val="BodyText"/>
        <w:spacing w:before="5"/>
        <w:rPr>
          <w:b/>
        </w:rPr>
      </w:pPr>
    </w:p>
    <w:p>
      <w:pPr>
        <w:pStyle w:val="BodyText"/>
        <w:spacing w:line="391" w:lineRule="auto" w:before="1"/>
        <w:ind w:left="246" w:right="622"/>
      </w:pPr>
      <w:r>
        <w:rPr/>
        <w:t>Ani olarak hastalanan veya kazaya uğrayan kimseye anında, olay yerinde ve çevre imkanlarından yararlanılarak yapılan, tıbbi olmayan geçici müdahaleye ilkyardım denir.</w:t>
      </w:r>
    </w:p>
    <w:p>
      <w:pPr>
        <w:pStyle w:val="BodyText"/>
        <w:spacing w:before="119"/>
        <w:ind w:left="246"/>
      </w:pPr>
      <w:r>
        <w:rPr/>
        <w:t>Ecza Dolabı ve İlkyardım Çantası</w:t>
      </w:r>
    </w:p>
    <w:p>
      <w:pPr>
        <w:pStyle w:val="BodyText"/>
        <w:spacing w:before="6"/>
        <w:rPr>
          <w:sz w:val="24"/>
        </w:rPr>
      </w:pPr>
    </w:p>
    <w:p>
      <w:pPr>
        <w:pStyle w:val="BodyText"/>
        <w:spacing w:line="386" w:lineRule="auto"/>
        <w:ind w:left="246" w:right="622"/>
      </w:pPr>
      <w:r>
        <w:rPr/>
        <w:t>Laboratuarda meydana gelebilecek yaralanmalara karşı ilkyardım çantası ve ecza dolabı her zaman, aşağıda belirtildiği gibi dolu bulundurulmalıdır.</w:t>
      </w:r>
    </w:p>
    <w:p>
      <w:pPr>
        <w:pStyle w:val="BodyText"/>
        <w:spacing w:before="131"/>
        <w:ind w:left="246"/>
      </w:pPr>
      <w:r>
        <w:rPr/>
        <w:t>Eczadolabı'nda bulundurulması gereken malzemeler:</w:t>
      </w:r>
    </w:p>
    <w:p>
      <w:pPr>
        <w:pStyle w:val="BodyText"/>
        <w:spacing w:before="1"/>
        <w:rPr>
          <w:sz w:val="24"/>
        </w:rPr>
      </w:pPr>
    </w:p>
    <w:p>
      <w:pPr>
        <w:pStyle w:val="ListParagraph"/>
        <w:numPr>
          <w:ilvl w:val="2"/>
          <w:numId w:val="2"/>
        </w:numPr>
        <w:tabs>
          <w:tab w:pos="1047" w:val="left" w:leader="none"/>
        </w:tabs>
        <w:spacing w:line="240" w:lineRule="auto" w:before="0" w:after="0"/>
        <w:ind w:left="1046" w:right="0" w:hanging="80"/>
        <w:jc w:val="left"/>
        <w:rPr>
          <w:sz w:val="22"/>
        </w:rPr>
      </w:pPr>
      <w:r>
        <w:rPr>
          <w:sz w:val="22"/>
        </w:rPr>
        <w:t>Üçgen sargı bezleri,</w:t>
      </w:r>
    </w:p>
    <w:p>
      <w:pPr>
        <w:pStyle w:val="ListParagraph"/>
        <w:numPr>
          <w:ilvl w:val="2"/>
          <w:numId w:val="2"/>
        </w:numPr>
        <w:tabs>
          <w:tab w:pos="1047" w:val="left" w:leader="none"/>
        </w:tabs>
        <w:spacing w:line="240" w:lineRule="auto" w:before="160" w:after="0"/>
        <w:ind w:left="1046" w:right="0" w:hanging="80"/>
        <w:jc w:val="left"/>
        <w:rPr>
          <w:sz w:val="22"/>
        </w:rPr>
      </w:pPr>
      <w:r>
        <w:rPr>
          <w:sz w:val="22"/>
        </w:rPr>
        <w:t>Rulo sargı</w:t>
      </w:r>
      <w:r>
        <w:rPr>
          <w:spacing w:val="-9"/>
          <w:sz w:val="22"/>
        </w:rPr>
        <w:t> </w:t>
      </w:r>
      <w:r>
        <w:rPr>
          <w:sz w:val="22"/>
        </w:rPr>
        <w:t>bezleri,</w:t>
      </w:r>
    </w:p>
    <w:p>
      <w:pPr>
        <w:pStyle w:val="ListParagraph"/>
        <w:numPr>
          <w:ilvl w:val="2"/>
          <w:numId w:val="2"/>
        </w:numPr>
        <w:tabs>
          <w:tab w:pos="1047" w:val="left" w:leader="none"/>
        </w:tabs>
        <w:spacing w:line="240" w:lineRule="auto" w:before="160" w:after="0"/>
        <w:ind w:left="1046" w:right="0" w:hanging="80"/>
        <w:jc w:val="left"/>
        <w:rPr>
          <w:sz w:val="22"/>
        </w:rPr>
      </w:pPr>
      <w:r>
        <w:rPr>
          <w:sz w:val="22"/>
        </w:rPr>
        <w:t>Steril gazlı</w:t>
      </w:r>
      <w:r>
        <w:rPr>
          <w:spacing w:val="-7"/>
          <w:sz w:val="22"/>
        </w:rPr>
        <w:t> </w:t>
      </w:r>
      <w:r>
        <w:rPr>
          <w:sz w:val="22"/>
        </w:rPr>
        <w:t>bezler,</w:t>
      </w:r>
    </w:p>
    <w:p>
      <w:pPr>
        <w:pStyle w:val="ListParagraph"/>
        <w:numPr>
          <w:ilvl w:val="2"/>
          <w:numId w:val="2"/>
        </w:numPr>
        <w:tabs>
          <w:tab w:pos="1047" w:val="left" w:leader="none"/>
        </w:tabs>
        <w:spacing w:line="240" w:lineRule="auto" w:before="160" w:after="0"/>
        <w:ind w:left="1046" w:right="0" w:hanging="80"/>
        <w:jc w:val="left"/>
        <w:rPr>
          <w:sz w:val="22"/>
        </w:rPr>
      </w:pPr>
      <w:r>
        <w:rPr>
          <w:sz w:val="22"/>
        </w:rPr>
        <w:t>Flaster,</w:t>
      </w:r>
    </w:p>
    <w:p>
      <w:pPr>
        <w:pStyle w:val="ListParagraph"/>
        <w:numPr>
          <w:ilvl w:val="2"/>
          <w:numId w:val="2"/>
        </w:numPr>
        <w:tabs>
          <w:tab w:pos="1047" w:val="left" w:leader="none"/>
        </w:tabs>
        <w:spacing w:line="240" w:lineRule="auto" w:before="160" w:after="0"/>
        <w:ind w:left="1046" w:right="0" w:hanging="80"/>
        <w:jc w:val="left"/>
        <w:rPr>
          <w:sz w:val="22"/>
        </w:rPr>
      </w:pPr>
      <w:r>
        <w:rPr>
          <w:sz w:val="22"/>
        </w:rPr>
        <w:t>Çengelli</w:t>
      </w:r>
      <w:r>
        <w:rPr>
          <w:spacing w:val="-3"/>
          <w:sz w:val="22"/>
        </w:rPr>
        <w:t> </w:t>
      </w:r>
      <w:r>
        <w:rPr>
          <w:sz w:val="22"/>
        </w:rPr>
        <w:t>iğneler,</w:t>
      </w:r>
    </w:p>
    <w:p>
      <w:pPr>
        <w:pStyle w:val="ListParagraph"/>
        <w:numPr>
          <w:ilvl w:val="2"/>
          <w:numId w:val="2"/>
        </w:numPr>
        <w:tabs>
          <w:tab w:pos="1047" w:val="left" w:leader="none"/>
        </w:tabs>
        <w:spacing w:line="240" w:lineRule="auto" w:before="160" w:after="0"/>
        <w:ind w:left="1046" w:right="0" w:hanging="80"/>
        <w:jc w:val="left"/>
        <w:rPr>
          <w:sz w:val="22"/>
        </w:rPr>
      </w:pPr>
      <w:r>
        <w:rPr>
          <w:sz w:val="22"/>
        </w:rPr>
        <w:t>Pamuk,</w:t>
      </w:r>
    </w:p>
    <w:p>
      <w:pPr>
        <w:pStyle w:val="ListParagraph"/>
        <w:numPr>
          <w:ilvl w:val="2"/>
          <w:numId w:val="2"/>
        </w:numPr>
        <w:tabs>
          <w:tab w:pos="1047" w:val="left" w:leader="none"/>
        </w:tabs>
        <w:spacing w:line="240" w:lineRule="auto" w:before="160" w:after="0"/>
        <w:ind w:left="1046" w:right="0" w:hanging="80"/>
        <w:jc w:val="left"/>
        <w:rPr>
          <w:sz w:val="22"/>
        </w:rPr>
      </w:pPr>
      <w:r>
        <w:rPr>
          <w:sz w:val="22"/>
        </w:rPr>
        <w:t>Yara</w:t>
      </w:r>
      <w:r>
        <w:rPr>
          <w:spacing w:val="-2"/>
          <w:sz w:val="22"/>
        </w:rPr>
        <w:t> </w:t>
      </w:r>
      <w:r>
        <w:rPr>
          <w:sz w:val="22"/>
        </w:rPr>
        <w:t>bandları,</w:t>
      </w:r>
    </w:p>
    <w:p>
      <w:pPr>
        <w:pStyle w:val="ListParagraph"/>
        <w:numPr>
          <w:ilvl w:val="0"/>
          <w:numId w:val="43"/>
        </w:numPr>
        <w:tabs>
          <w:tab w:pos="900" w:val="left" w:leader="none"/>
        </w:tabs>
        <w:spacing w:line="240" w:lineRule="auto" w:before="160" w:after="0"/>
        <w:ind w:left="899" w:right="0" w:hanging="79"/>
        <w:jc w:val="left"/>
        <w:rPr>
          <w:sz w:val="22"/>
        </w:rPr>
      </w:pPr>
      <w:r>
        <w:rPr>
          <w:sz w:val="22"/>
        </w:rPr>
        <w:t>Antiseptik solüsyonlar (Batikon/Mersol 50 ml/100 ml</w:t>
      </w:r>
      <w:r>
        <w:rPr>
          <w:spacing w:val="-8"/>
          <w:sz w:val="22"/>
        </w:rPr>
        <w:t> </w:t>
      </w:r>
      <w:r>
        <w:rPr>
          <w:sz w:val="22"/>
        </w:rPr>
        <w:t>),</w:t>
      </w:r>
    </w:p>
    <w:p>
      <w:pPr>
        <w:pStyle w:val="ListParagraph"/>
        <w:numPr>
          <w:ilvl w:val="1"/>
          <w:numId w:val="43"/>
        </w:numPr>
        <w:tabs>
          <w:tab w:pos="1051" w:val="left" w:leader="none"/>
        </w:tabs>
        <w:spacing w:line="240" w:lineRule="auto" w:before="159" w:after="0"/>
        <w:ind w:left="1050" w:right="0" w:hanging="79"/>
        <w:jc w:val="left"/>
        <w:rPr>
          <w:sz w:val="22"/>
        </w:rPr>
      </w:pPr>
      <w:r>
        <w:rPr>
          <w:sz w:val="22"/>
        </w:rPr>
        <w:t>Turnike</w:t>
      </w:r>
      <w:r>
        <w:rPr>
          <w:spacing w:val="-1"/>
          <w:sz w:val="22"/>
        </w:rPr>
        <w:t> </w:t>
      </w:r>
      <w:r>
        <w:rPr>
          <w:sz w:val="22"/>
        </w:rPr>
        <w:t>lastiği,</w:t>
      </w:r>
    </w:p>
    <w:p>
      <w:pPr>
        <w:pStyle w:val="ListParagraph"/>
        <w:numPr>
          <w:ilvl w:val="0"/>
          <w:numId w:val="43"/>
        </w:numPr>
        <w:tabs>
          <w:tab w:pos="955" w:val="left" w:leader="none"/>
        </w:tabs>
        <w:spacing w:line="240" w:lineRule="auto" w:before="160" w:after="0"/>
        <w:ind w:left="954" w:right="0" w:hanging="134"/>
        <w:jc w:val="left"/>
        <w:rPr>
          <w:sz w:val="22"/>
        </w:rPr>
      </w:pPr>
      <w:r>
        <w:rPr>
          <w:sz w:val="22"/>
        </w:rPr>
        <w:t>İlkyardım</w:t>
      </w:r>
      <w:r>
        <w:rPr>
          <w:spacing w:val="-5"/>
          <w:sz w:val="22"/>
        </w:rPr>
        <w:t> </w:t>
      </w:r>
      <w:r>
        <w:rPr>
          <w:sz w:val="22"/>
        </w:rPr>
        <w:t>rehberi,</w:t>
      </w:r>
    </w:p>
    <w:p>
      <w:pPr>
        <w:pStyle w:val="ListParagraph"/>
        <w:numPr>
          <w:ilvl w:val="0"/>
          <w:numId w:val="43"/>
        </w:numPr>
        <w:tabs>
          <w:tab w:pos="955" w:val="left" w:leader="none"/>
        </w:tabs>
        <w:spacing w:line="240" w:lineRule="auto" w:before="160" w:after="0"/>
        <w:ind w:left="954" w:right="0" w:hanging="134"/>
        <w:jc w:val="left"/>
        <w:rPr>
          <w:sz w:val="22"/>
        </w:rPr>
      </w:pPr>
      <w:r>
        <w:rPr>
          <w:sz w:val="22"/>
        </w:rPr>
        <w:t>Ağrı kesici,</w:t>
      </w:r>
    </w:p>
    <w:p>
      <w:pPr>
        <w:pStyle w:val="ListParagraph"/>
        <w:numPr>
          <w:ilvl w:val="0"/>
          <w:numId w:val="43"/>
        </w:numPr>
        <w:tabs>
          <w:tab w:pos="955" w:val="left" w:leader="none"/>
        </w:tabs>
        <w:spacing w:line="240" w:lineRule="auto" w:before="161" w:after="0"/>
        <w:ind w:left="954" w:right="0" w:hanging="134"/>
        <w:jc w:val="left"/>
        <w:rPr>
          <w:sz w:val="22"/>
        </w:rPr>
      </w:pPr>
      <w:r>
        <w:rPr>
          <w:sz w:val="22"/>
        </w:rPr>
        <w:t>Yanık</w:t>
      </w:r>
      <w:r>
        <w:rPr>
          <w:spacing w:val="-4"/>
          <w:sz w:val="22"/>
        </w:rPr>
        <w:t> </w:t>
      </w:r>
      <w:r>
        <w:rPr>
          <w:sz w:val="22"/>
        </w:rPr>
        <w:t>kremi.</w:t>
      </w:r>
    </w:p>
    <w:p>
      <w:pPr>
        <w:pStyle w:val="BodyText"/>
        <w:spacing w:before="10"/>
        <w:rPr>
          <w:sz w:val="23"/>
        </w:rPr>
      </w:pPr>
    </w:p>
    <w:p>
      <w:pPr>
        <w:pStyle w:val="BodyText"/>
        <w:ind w:left="246"/>
      </w:pPr>
      <w:r>
        <w:rPr/>
        <w:t>İlkyardım Çantası'nda yukarıdaki malzemelere ek olarak bulundurulacaklar :</w:t>
      </w:r>
    </w:p>
    <w:p>
      <w:pPr>
        <w:pStyle w:val="BodyText"/>
        <w:spacing w:before="9"/>
        <w:rPr>
          <w:sz w:val="24"/>
        </w:rPr>
      </w:pPr>
    </w:p>
    <w:p>
      <w:pPr>
        <w:pStyle w:val="ListParagraph"/>
        <w:numPr>
          <w:ilvl w:val="1"/>
          <w:numId w:val="43"/>
        </w:numPr>
        <w:tabs>
          <w:tab w:pos="1047" w:val="left" w:leader="none"/>
        </w:tabs>
        <w:spacing w:line="240" w:lineRule="auto" w:before="0" w:after="0"/>
        <w:ind w:left="1046" w:right="0" w:hanging="80"/>
        <w:jc w:val="left"/>
        <w:rPr>
          <w:sz w:val="22"/>
        </w:rPr>
      </w:pPr>
      <w:r>
        <w:rPr>
          <w:sz w:val="22"/>
        </w:rPr>
        <w:t>Tebeşir,</w:t>
      </w:r>
    </w:p>
    <w:p>
      <w:pPr>
        <w:pStyle w:val="BodyText"/>
        <w:spacing w:before="2"/>
        <w:rPr>
          <w:sz w:val="27"/>
        </w:rPr>
      </w:pPr>
    </w:p>
    <w:p>
      <w:pPr>
        <w:pStyle w:val="ListParagraph"/>
        <w:numPr>
          <w:ilvl w:val="1"/>
          <w:numId w:val="43"/>
        </w:numPr>
        <w:tabs>
          <w:tab w:pos="1102" w:val="left" w:leader="none"/>
        </w:tabs>
        <w:spacing w:line="240" w:lineRule="auto" w:before="1" w:after="0"/>
        <w:ind w:left="1101" w:right="0" w:hanging="135"/>
        <w:jc w:val="left"/>
        <w:rPr>
          <w:sz w:val="22"/>
        </w:rPr>
      </w:pPr>
      <w:r>
        <w:rPr>
          <w:sz w:val="22"/>
        </w:rPr>
        <w:t>Makas,</w:t>
      </w:r>
    </w:p>
    <w:p>
      <w:pPr>
        <w:pStyle w:val="BodyText"/>
        <w:spacing w:before="5"/>
        <w:rPr>
          <w:sz w:val="27"/>
        </w:rPr>
      </w:pPr>
    </w:p>
    <w:p>
      <w:pPr>
        <w:pStyle w:val="ListParagraph"/>
        <w:numPr>
          <w:ilvl w:val="1"/>
          <w:numId w:val="43"/>
        </w:numPr>
        <w:tabs>
          <w:tab w:pos="1102" w:val="left" w:leader="none"/>
        </w:tabs>
        <w:spacing w:line="240" w:lineRule="auto" w:before="0" w:after="0"/>
        <w:ind w:left="1101" w:right="0" w:hanging="135"/>
        <w:jc w:val="left"/>
        <w:rPr>
          <w:sz w:val="22"/>
        </w:rPr>
      </w:pPr>
      <w:r>
        <w:rPr>
          <w:sz w:val="22"/>
        </w:rPr>
        <w:t>Cep</w:t>
      </w:r>
      <w:r>
        <w:rPr>
          <w:spacing w:val="-1"/>
          <w:sz w:val="22"/>
        </w:rPr>
        <w:t> </w:t>
      </w:r>
      <w:r>
        <w:rPr>
          <w:sz w:val="22"/>
        </w:rPr>
        <w:t>feneri,</w:t>
      </w:r>
    </w:p>
    <w:p>
      <w:pPr>
        <w:pStyle w:val="BodyText"/>
        <w:spacing w:before="3"/>
        <w:rPr>
          <w:sz w:val="27"/>
        </w:rPr>
      </w:pPr>
    </w:p>
    <w:p>
      <w:pPr>
        <w:pStyle w:val="ListParagraph"/>
        <w:numPr>
          <w:ilvl w:val="1"/>
          <w:numId w:val="43"/>
        </w:numPr>
        <w:tabs>
          <w:tab w:pos="1102" w:val="left" w:leader="none"/>
        </w:tabs>
        <w:spacing w:line="240" w:lineRule="auto" w:before="0" w:after="0"/>
        <w:ind w:left="1101" w:right="0" w:hanging="135"/>
        <w:jc w:val="left"/>
        <w:rPr>
          <w:sz w:val="22"/>
        </w:rPr>
      </w:pPr>
      <w:r>
        <w:rPr>
          <w:sz w:val="22"/>
        </w:rPr>
        <w:t>Kağıt,</w:t>
      </w:r>
      <w:r>
        <w:rPr>
          <w:spacing w:val="-1"/>
          <w:sz w:val="22"/>
        </w:rPr>
        <w:t> </w:t>
      </w:r>
      <w:r>
        <w:rPr>
          <w:sz w:val="22"/>
        </w:rPr>
        <w:t>kalem,</w:t>
      </w:r>
    </w:p>
    <w:p>
      <w:pPr>
        <w:pStyle w:val="ListParagraph"/>
        <w:numPr>
          <w:ilvl w:val="1"/>
          <w:numId w:val="43"/>
        </w:numPr>
        <w:tabs>
          <w:tab w:pos="1047" w:val="left" w:leader="none"/>
        </w:tabs>
        <w:spacing w:line="240" w:lineRule="auto" w:before="160" w:after="0"/>
        <w:ind w:left="1046" w:right="0" w:hanging="80"/>
        <w:jc w:val="left"/>
        <w:rPr>
          <w:sz w:val="22"/>
        </w:rPr>
      </w:pPr>
      <w:r>
        <w:rPr>
          <w:sz w:val="22"/>
        </w:rPr>
        <w:t>Boyunluk.</w:t>
      </w:r>
    </w:p>
    <w:p>
      <w:pPr>
        <w:spacing w:after="0" w:line="240" w:lineRule="auto"/>
        <w:jc w:val="left"/>
        <w:rPr>
          <w:sz w:val="22"/>
        </w:rPr>
        <w:sectPr>
          <w:pgSz w:w="11910" w:h="16840"/>
          <w:pgMar w:top="1380" w:bottom="280" w:left="1460" w:right="1140"/>
        </w:sectPr>
      </w:pPr>
    </w:p>
    <w:p>
      <w:pPr>
        <w:pStyle w:val="BodyText"/>
        <w:spacing w:before="4"/>
        <w:rPr>
          <w:sz w:val="16"/>
        </w:rPr>
      </w:pPr>
    </w:p>
    <w:p>
      <w:pPr>
        <w:pStyle w:val="Heading1"/>
        <w:numPr>
          <w:ilvl w:val="1"/>
          <w:numId w:val="2"/>
        </w:numPr>
        <w:tabs>
          <w:tab w:pos="634" w:val="left" w:leader="none"/>
        </w:tabs>
        <w:spacing w:line="240" w:lineRule="auto" w:before="92" w:after="0"/>
        <w:ind w:left="633" w:right="0" w:hanging="387"/>
        <w:jc w:val="both"/>
      </w:pPr>
      <w:r>
        <w:rPr/>
        <w:t>Kanama</w:t>
      </w:r>
    </w:p>
    <w:p>
      <w:pPr>
        <w:pStyle w:val="BodyText"/>
        <w:rPr>
          <w:b/>
          <w:sz w:val="24"/>
        </w:rPr>
      </w:pPr>
    </w:p>
    <w:p>
      <w:pPr>
        <w:pStyle w:val="BodyText"/>
        <w:spacing w:before="6"/>
        <w:rPr>
          <w:b/>
          <w:sz w:val="25"/>
        </w:rPr>
      </w:pPr>
    </w:p>
    <w:p>
      <w:pPr>
        <w:pStyle w:val="Heading2"/>
        <w:numPr>
          <w:ilvl w:val="2"/>
          <w:numId w:val="44"/>
        </w:numPr>
        <w:tabs>
          <w:tab w:pos="799" w:val="left" w:leader="none"/>
        </w:tabs>
        <w:spacing w:line="240" w:lineRule="auto" w:before="0" w:after="0"/>
        <w:ind w:left="798" w:right="0" w:hanging="552"/>
        <w:jc w:val="both"/>
        <w:rPr>
          <w:i/>
        </w:rPr>
      </w:pPr>
      <w:r>
        <w:rPr>
          <w:i/>
        </w:rPr>
        <w:t>Kanama</w:t>
      </w:r>
      <w:r>
        <w:rPr>
          <w:i/>
          <w:spacing w:val="-1"/>
        </w:rPr>
        <w:t> </w:t>
      </w:r>
      <w:r>
        <w:rPr>
          <w:i/>
        </w:rPr>
        <w:t>Şekilleri</w:t>
      </w:r>
    </w:p>
    <w:p>
      <w:pPr>
        <w:pStyle w:val="BodyText"/>
        <w:rPr>
          <w:b/>
          <w:i/>
          <w:sz w:val="24"/>
        </w:rPr>
      </w:pPr>
    </w:p>
    <w:p>
      <w:pPr>
        <w:pStyle w:val="BodyText"/>
        <w:spacing w:before="7"/>
        <w:rPr>
          <w:b/>
          <w:i/>
          <w:sz w:val="25"/>
        </w:rPr>
      </w:pPr>
    </w:p>
    <w:p>
      <w:pPr>
        <w:pStyle w:val="ListParagraph"/>
        <w:numPr>
          <w:ilvl w:val="3"/>
          <w:numId w:val="44"/>
        </w:numPr>
        <w:tabs>
          <w:tab w:pos="1265" w:val="left" w:leader="none"/>
        </w:tabs>
        <w:spacing w:line="240" w:lineRule="auto" w:before="0" w:after="0"/>
        <w:ind w:left="1264" w:right="0" w:hanging="79"/>
        <w:jc w:val="left"/>
        <w:rPr>
          <w:sz w:val="22"/>
        </w:rPr>
      </w:pPr>
      <w:r>
        <w:rPr>
          <w:sz w:val="22"/>
        </w:rPr>
        <w:t>Atardamar kanaması: Parlak kırmızı renklidir, kalp atımı ile eşzamanlı</w:t>
      </w:r>
      <w:r>
        <w:rPr>
          <w:spacing w:val="-11"/>
          <w:sz w:val="22"/>
        </w:rPr>
        <w:t> </w:t>
      </w:r>
      <w:r>
        <w:rPr>
          <w:sz w:val="22"/>
        </w:rPr>
        <w:t>fışkırır.</w:t>
      </w:r>
    </w:p>
    <w:p>
      <w:pPr>
        <w:pStyle w:val="ListParagraph"/>
        <w:numPr>
          <w:ilvl w:val="4"/>
          <w:numId w:val="44"/>
        </w:numPr>
        <w:tabs>
          <w:tab w:pos="1407" w:val="left" w:leader="none"/>
        </w:tabs>
        <w:spacing w:line="240" w:lineRule="auto" w:before="160" w:after="0"/>
        <w:ind w:left="1406" w:right="0" w:hanging="80"/>
        <w:jc w:val="left"/>
        <w:rPr>
          <w:sz w:val="22"/>
        </w:rPr>
      </w:pPr>
      <w:r>
        <w:rPr>
          <w:sz w:val="22"/>
        </w:rPr>
        <w:t>Toplardamar kanaması: Koyu kırmızı renklidir, devamlı</w:t>
      </w:r>
      <w:r>
        <w:rPr>
          <w:spacing w:val="51"/>
          <w:sz w:val="22"/>
        </w:rPr>
        <w:t> </w:t>
      </w:r>
      <w:r>
        <w:rPr>
          <w:sz w:val="22"/>
        </w:rPr>
        <w:t>akar.</w:t>
      </w:r>
    </w:p>
    <w:p>
      <w:pPr>
        <w:pStyle w:val="ListParagraph"/>
        <w:numPr>
          <w:ilvl w:val="4"/>
          <w:numId w:val="44"/>
        </w:numPr>
        <w:tabs>
          <w:tab w:pos="1407" w:val="left" w:leader="none"/>
        </w:tabs>
        <w:spacing w:line="240" w:lineRule="auto" w:before="160" w:after="0"/>
        <w:ind w:left="1406" w:right="0" w:hanging="80"/>
        <w:jc w:val="left"/>
        <w:rPr>
          <w:sz w:val="22"/>
        </w:rPr>
      </w:pPr>
      <w:r>
        <w:rPr>
          <w:sz w:val="22"/>
        </w:rPr>
        <w:t>Kılcaldamar kanaması: Devamlı, yavaş, sızıntı şeklinde</w:t>
      </w:r>
      <w:r>
        <w:rPr>
          <w:spacing w:val="-1"/>
          <w:sz w:val="22"/>
        </w:rPr>
        <w:t> </w:t>
      </w:r>
      <w:r>
        <w:rPr>
          <w:sz w:val="22"/>
        </w:rPr>
        <w:t>akar.</w:t>
      </w:r>
    </w:p>
    <w:p>
      <w:pPr>
        <w:pStyle w:val="BodyText"/>
        <w:spacing w:before="8"/>
        <w:rPr>
          <w:sz w:val="23"/>
        </w:rPr>
      </w:pPr>
    </w:p>
    <w:p>
      <w:pPr>
        <w:pStyle w:val="BodyText"/>
        <w:spacing w:line="391" w:lineRule="auto"/>
        <w:ind w:left="246" w:right="656"/>
        <w:jc w:val="both"/>
      </w:pPr>
      <w:r>
        <w:rPr/>
        <w:t>Kanamalar iç ve dış kanama olmak üzere ikiye ayrılır. İç kanamalar gözle görülemediklerinden, belirlenmeleri ve en kısa zamanda hastaneye ulaştırılmaları önemlidir. Dış kanamalar ise gözle görülebilir ve durdurulma yöntemleri ile kontrol altına alınabilirler. Kanama başlangıçta halsizlik yapar, eğer kontrol altına alınmazsa şok ve ölüm</w:t>
      </w:r>
      <w:r>
        <w:rPr>
          <w:spacing w:val="-22"/>
        </w:rPr>
        <w:t> </w:t>
      </w:r>
      <w:r>
        <w:rPr/>
        <w:t>gelişebilir.</w:t>
      </w:r>
    </w:p>
    <w:p>
      <w:pPr>
        <w:pStyle w:val="BodyText"/>
        <w:rPr>
          <w:sz w:val="24"/>
        </w:rPr>
      </w:pPr>
    </w:p>
    <w:p>
      <w:pPr>
        <w:pStyle w:val="BodyText"/>
        <w:spacing w:before="4"/>
        <w:rPr>
          <w:sz w:val="33"/>
        </w:rPr>
      </w:pPr>
    </w:p>
    <w:p>
      <w:pPr>
        <w:pStyle w:val="Heading2"/>
        <w:numPr>
          <w:ilvl w:val="2"/>
          <w:numId w:val="44"/>
        </w:numPr>
        <w:tabs>
          <w:tab w:pos="799" w:val="left" w:leader="none"/>
        </w:tabs>
        <w:spacing w:line="240" w:lineRule="auto" w:before="0" w:after="0"/>
        <w:ind w:left="798" w:right="0" w:hanging="552"/>
        <w:jc w:val="both"/>
        <w:rPr>
          <w:i/>
        </w:rPr>
      </w:pPr>
      <w:r>
        <w:rPr>
          <w:i/>
        </w:rPr>
        <w:t>İç Kanama</w:t>
      </w:r>
      <w:r>
        <w:rPr>
          <w:i/>
          <w:spacing w:val="-3"/>
        </w:rPr>
        <w:t> </w:t>
      </w:r>
      <w:r>
        <w:rPr>
          <w:i/>
        </w:rPr>
        <w:t>Bulguları</w:t>
      </w:r>
    </w:p>
    <w:p>
      <w:pPr>
        <w:pStyle w:val="BodyText"/>
        <w:rPr>
          <w:b/>
          <w:i/>
          <w:sz w:val="24"/>
        </w:rPr>
      </w:pPr>
    </w:p>
    <w:p>
      <w:pPr>
        <w:pStyle w:val="BodyText"/>
        <w:rPr>
          <w:b/>
          <w:i/>
          <w:sz w:val="24"/>
        </w:rPr>
      </w:pPr>
    </w:p>
    <w:p>
      <w:pPr>
        <w:pStyle w:val="BodyText"/>
        <w:spacing w:before="6"/>
        <w:rPr>
          <w:b/>
          <w:i/>
        </w:rPr>
      </w:pPr>
    </w:p>
    <w:p>
      <w:pPr>
        <w:pStyle w:val="ListParagraph"/>
        <w:numPr>
          <w:ilvl w:val="3"/>
          <w:numId w:val="44"/>
        </w:numPr>
        <w:tabs>
          <w:tab w:pos="1047" w:val="left" w:leader="none"/>
        </w:tabs>
        <w:spacing w:line="240" w:lineRule="auto" w:before="0" w:after="0"/>
        <w:ind w:left="1046" w:right="0" w:hanging="80"/>
        <w:jc w:val="left"/>
        <w:rPr>
          <w:sz w:val="22"/>
        </w:rPr>
      </w:pPr>
      <w:r>
        <w:rPr>
          <w:sz w:val="22"/>
        </w:rPr>
        <w:t>Nabız zayıf ve</w:t>
      </w:r>
      <w:r>
        <w:rPr>
          <w:spacing w:val="-3"/>
          <w:sz w:val="22"/>
        </w:rPr>
        <w:t> </w:t>
      </w:r>
      <w:r>
        <w:rPr>
          <w:sz w:val="22"/>
        </w:rPr>
        <w:t>süratlidir.</w:t>
      </w:r>
    </w:p>
    <w:p>
      <w:pPr>
        <w:pStyle w:val="ListParagraph"/>
        <w:numPr>
          <w:ilvl w:val="3"/>
          <w:numId w:val="44"/>
        </w:numPr>
        <w:tabs>
          <w:tab w:pos="1047" w:val="left" w:leader="none"/>
        </w:tabs>
        <w:spacing w:line="240" w:lineRule="auto" w:before="160" w:after="0"/>
        <w:ind w:left="1046" w:right="0" w:hanging="80"/>
        <w:jc w:val="left"/>
        <w:rPr>
          <w:sz w:val="22"/>
        </w:rPr>
      </w:pPr>
      <w:r>
        <w:rPr>
          <w:sz w:val="22"/>
        </w:rPr>
        <w:t>Deri soğuk ve</w:t>
      </w:r>
      <w:r>
        <w:rPr>
          <w:spacing w:val="-3"/>
          <w:sz w:val="22"/>
        </w:rPr>
        <w:t> </w:t>
      </w:r>
      <w:r>
        <w:rPr>
          <w:sz w:val="22"/>
        </w:rPr>
        <w:t>nemlidir.</w:t>
      </w:r>
    </w:p>
    <w:p>
      <w:pPr>
        <w:pStyle w:val="ListParagraph"/>
        <w:numPr>
          <w:ilvl w:val="0"/>
          <w:numId w:val="45"/>
        </w:numPr>
        <w:tabs>
          <w:tab w:pos="905" w:val="left" w:leader="none"/>
        </w:tabs>
        <w:spacing w:line="240" w:lineRule="auto" w:before="160" w:after="0"/>
        <w:ind w:left="904" w:right="0" w:hanging="79"/>
        <w:jc w:val="left"/>
        <w:rPr>
          <w:sz w:val="22"/>
        </w:rPr>
      </w:pPr>
      <w:r>
        <w:rPr>
          <w:sz w:val="22"/>
        </w:rPr>
        <w:t>Gözler donuk, gözbebekleri genişlemiş ve ışık refleksi</w:t>
      </w:r>
      <w:r>
        <w:rPr>
          <w:spacing w:val="-6"/>
          <w:sz w:val="22"/>
        </w:rPr>
        <w:t> </w:t>
      </w:r>
      <w:r>
        <w:rPr>
          <w:sz w:val="22"/>
        </w:rPr>
        <w:t>zayıftır.</w:t>
      </w:r>
    </w:p>
    <w:p>
      <w:pPr>
        <w:pStyle w:val="ListParagraph"/>
        <w:numPr>
          <w:ilvl w:val="0"/>
          <w:numId w:val="45"/>
        </w:numPr>
        <w:tabs>
          <w:tab w:pos="905" w:val="left" w:leader="none"/>
        </w:tabs>
        <w:spacing w:line="240" w:lineRule="auto" w:before="160" w:after="0"/>
        <w:ind w:left="904" w:right="0" w:hanging="79"/>
        <w:jc w:val="left"/>
        <w:rPr>
          <w:sz w:val="22"/>
        </w:rPr>
      </w:pPr>
      <w:r>
        <w:rPr>
          <w:sz w:val="22"/>
        </w:rPr>
        <w:t>Hastada genelde susuzluk hissi ve huzursuzluk</w:t>
      </w:r>
      <w:r>
        <w:rPr>
          <w:spacing w:val="-9"/>
          <w:sz w:val="22"/>
        </w:rPr>
        <w:t> </w:t>
      </w:r>
      <w:r>
        <w:rPr>
          <w:sz w:val="22"/>
        </w:rPr>
        <w:t>vardır.</w:t>
      </w:r>
    </w:p>
    <w:p>
      <w:pPr>
        <w:pStyle w:val="ListParagraph"/>
        <w:numPr>
          <w:ilvl w:val="0"/>
          <w:numId w:val="45"/>
        </w:numPr>
        <w:tabs>
          <w:tab w:pos="960" w:val="left" w:leader="none"/>
        </w:tabs>
        <w:spacing w:line="240" w:lineRule="auto" w:before="159" w:after="0"/>
        <w:ind w:left="959" w:right="0" w:hanging="134"/>
        <w:jc w:val="left"/>
        <w:rPr>
          <w:sz w:val="22"/>
        </w:rPr>
      </w:pPr>
      <w:r>
        <w:rPr>
          <w:sz w:val="22"/>
        </w:rPr>
        <w:t>Bulantı, kusma</w:t>
      </w:r>
      <w:r>
        <w:rPr>
          <w:spacing w:val="-1"/>
          <w:sz w:val="22"/>
        </w:rPr>
        <w:t> </w:t>
      </w:r>
      <w:r>
        <w:rPr>
          <w:sz w:val="22"/>
        </w:rPr>
        <w:t>olabilir.</w:t>
      </w:r>
    </w:p>
    <w:p>
      <w:pPr>
        <w:pStyle w:val="BodyText"/>
        <w:spacing w:before="8"/>
        <w:rPr>
          <w:sz w:val="23"/>
        </w:rPr>
      </w:pPr>
    </w:p>
    <w:p>
      <w:pPr>
        <w:pStyle w:val="BodyText"/>
        <w:spacing w:line="393" w:lineRule="auto" w:before="1"/>
        <w:ind w:left="246" w:right="622"/>
      </w:pPr>
      <w:r>
        <w:rPr/>
        <w:t>Herhangi bir vurma, çarpma, darbe sonrası bu belirtiler söz konusuysa, bu durumda yapılacak en doğru şey, kişiyi bir an önce hastaneye ulaştırmak olmalıdır.</w:t>
      </w:r>
    </w:p>
    <w:p>
      <w:pPr>
        <w:pStyle w:val="BodyText"/>
        <w:rPr>
          <w:sz w:val="24"/>
        </w:rPr>
      </w:pPr>
    </w:p>
    <w:p>
      <w:pPr>
        <w:pStyle w:val="BodyText"/>
        <w:spacing w:before="3"/>
        <w:rPr>
          <w:sz w:val="33"/>
        </w:rPr>
      </w:pPr>
    </w:p>
    <w:p>
      <w:pPr>
        <w:pStyle w:val="Heading1"/>
        <w:numPr>
          <w:ilvl w:val="2"/>
          <w:numId w:val="44"/>
        </w:numPr>
        <w:tabs>
          <w:tab w:pos="799" w:val="left" w:leader="none"/>
        </w:tabs>
        <w:spacing w:line="240" w:lineRule="auto" w:before="0" w:after="0"/>
        <w:ind w:left="798" w:right="0" w:hanging="552"/>
        <w:jc w:val="both"/>
      </w:pPr>
      <w:r>
        <w:rPr/>
        <w:t>Dış Kanamaları Durdurma</w:t>
      </w:r>
      <w:r>
        <w:rPr>
          <w:spacing w:val="-5"/>
        </w:rPr>
        <w:t> </w:t>
      </w:r>
      <w:r>
        <w:rPr/>
        <w:t>Yöntemleri</w:t>
      </w:r>
    </w:p>
    <w:p>
      <w:pPr>
        <w:pStyle w:val="BodyText"/>
        <w:rPr>
          <w:b/>
          <w:sz w:val="24"/>
        </w:rPr>
      </w:pPr>
    </w:p>
    <w:p>
      <w:pPr>
        <w:pStyle w:val="BodyText"/>
        <w:rPr>
          <w:b/>
          <w:sz w:val="24"/>
        </w:rPr>
      </w:pPr>
    </w:p>
    <w:p>
      <w:pPr>
        <w:pStyle w:val="BodyText"/>
        <w:rPr>
          <w:b/>
        </w:rPr>
      </w:pPr>
    </w:p>
    <w:p>
      <w:pPr>
        <w:pStyle w:val="ListParagraph"/>
        <w:numPr>
          <w:ilvl w:val="3"/>
          <w:numId w:val="44"/>
        </w:numPr>
        <w:tabs>
          <w:tab w:pos="1047" w:val="left" w:leader="none"/>
        </w:tabs>
        <w:spacing w:line="240" w:lineRule="auto" w:before="0" w:after="0"/>
        <w:ind w:left="1046" w:right="0" w:hanging="80"/>
        <w:jc w:val="left"/>
        <w:rPr>
          <w:sz w:val="22"/>
        </w:rPr>
      </w:pPr>
      <w:r>
        <w:rPr>
          <w:sz w:val="22"/>
        </w:rPr>
        <w:t>Parmakla (lokal)</w:t>
      </w:r>
      <w:r>
        <w:rPr>
          <w:spacing w:val="-1"/>
          <w:sz w:val="22"/>
        </w:rPr>
        <w:t> </w:t>
      </w:r>
      <w:r>
        <w:rPr>
          <w:sz w:val="22"/>
        </w:rPr>
        <w:t>basınç.</w:t>
      </w:r>
    </w:p>
    <w:p>
      <w:pPr>
        <w:pStyle w:val="ListParagraph"/>
        <w:numPr>
          <w:ilvl w:val="3"/>
          <w:numId w:val="44"/>
        </w:numPr>
        <w:tabs>
          <w:tab w:pos="1047" w:val="left" w:leader="none"/>
        </w:tabs>
        <w:spacing w:line="240" w:lineRule="auto" w:before="160" w:after="0"/>
        <w:ind w:left="1046" w:right="0" w:hanging="80"/>
        <w:jc w:val="left"/>
        <w:rPr>
          <w:sz w:val="22"/>
        </w:rPr>
      </w:pPr>
      <w:r>
        <w:rPr>
          <w:sz w:val="22"/>
        </w:rPr>
        <w:t>Basınçlı sargı.</w:t>
      </w:r>
    </w:p>
    <w:p>
      <w:pPr>
        <w:pStyle w:val="ListParagraph"/>
        <w:numPr>
          <w:ilvl w:val="3"/>
          <w:numId w:val="44"/>
        </w:numPr>
        <w:tabs>
          <w:tab w:pos="1051" w:val="left" w:leader="none"/>
        </w:tabs>
        <w:spacing w:line="240" w:lineRule="auto" w:before="160" w:after="0"/>
        <w:ind w:left="1050" w:right="0" w:hanging="79"/>
        <w:jc w:val="left"/>
        <w:rPr>
          <w:sz w:val="22"/>
        </w:rPr>
      </w:pPr>
      <w:r>
        <w:rPr>
          <w:sz w:val="22"/>
        </w:rPr>
        <w:t>Yaranın üstünde yer alan damar köküne</w:t>
      </w:r>
      <w:r>
        <w:rPr>
          <w:spacing w:val="-2"/>
          <w:sz w:val="22"/>
        </w:rPr>
        <w:t> </w:t>
      </w:r>
      <w:r>
        <w:rPr>
          <w:sz w:val="22"/>
        </w:rPr>
        <w:t>basınç.</w:t>
      </w:r>
    </w:p>
    <w:p>
      <w:pPr>
        <w:spacing w:after="0" w:line="240" w:lineRule="auto"/>
        <w:jc w:val="left"/>
        <w:rPr>
          <w:sz w:val="22"/>
        </w:rPr>
        <w:sectPr>
          <w:pgSz w:w="11910" w:h="16840"/>
          <w:pgMar w:top="1580" w:bottom="280" w:left="1460" w:right="1140"/>
        </w:sectPr>
      </w:pPr>
    </w:p>
    <w:p>
      <w:pPr>
        <w:pStyle w:val="ListParagraph"/>
        <w:numPr>
          <w:ilvl w:val="0"/>
          <w:numId w:val="46"/>
        </w:numPr>
        <w:tabs>
          <w:tab w:pos="739" w:val="left" w:leader="none"/>
        </w:tabs>
        <w:spacing w:line="240" w:lineRule="auto" w:before="80" w:after="0"/>
        <w:ind w:left="738" w:right="0" w:hanging="79"/>
        <w:jc w:val="left"/>
        <w:rPr>
          <w:sz w:val="22"/>
        </w:rPr>
      </w:pPr>
      <w:r>
        <w:rPr>
          <w:sz w:val="22"/>
        </w:rPr>
        <w:t>Kanayan kısmın kalp seviyesinde veya üzerinde</w:t>
      </w:r>
      <w:r>
        <w:rPr>
          <w:spacing w:val="-4"/>
          <w:sz w:val="22"/>
        </w:rPr>
        <w:t> </w:t>
      </w:r>
      <w:r>
        <w:rPr>
          <w:sz w:val="22"/>
        </w:rPr>
        <w:t>tutulması.</w:t>
      </w:r>
    </w:p>
    <w:p>
      <w:pPr>
        <w:pStyle w:val="ListParagraph"/>
        <w:numPr>
          <w:ilvl w:val="0"/>
          <w:numId w:val="47"/>
        </w:numPr>
        <w:tabs>
          <w:tab w:pos="838" w:val="left" w:leader="none"/>
        </w:tabs>
        <w:spacing w:line="388" w:lineRule="auto" w:before="140" w:after="0"/>
        <w:ind w:left="966" w:right="660" w:hanging="321"/>
        <w:jc w:val="both"/>
        <w:rPr>
          <w:sz w:val="22"/>
        </w:rPr>
      </w:pPr>
      <w:r>
        <w:rPr>
          <w:sz w:val="22"/>
        </w:rPr>
        <w:t>Turnike: Diğer yöntemlerle durdurulamayan kanamalarda en son seçenek olarak uygulanmalıdır. Tek kemikli olan üst kola veya üst bacağa uygulanır. Amaç; kanayan atardamarı, kemik ile deri arasında sıkıştırarak, yaralı yere olan kan akımını engellemektir. Ara ara gevşetilmelidir, aksi halde kangren gelişebilir. İp, tel, ince sert lastik cilde zarar vereceğinden kesinlikle kullanılmaz. Üçgen sargı bezi, çorap, kravat veya herhangi bir enli kumaş parçası ile turnike yapılabilir. Turnike en fazla iki saat uygulanabilir.</w:t>
      </w:r>
    </w:p>
    <w:p>
      <w:pPr>
        <w:pStyle w:val="ListParagraph"/>
        <w:numPr>
          <w:ilvl w:val="0"/>
          <w:numId w:val="48"/>
        </w:numPr>
        <w:tabs>
          <w:tab w:pos="739" w:val="left" w:leader="none"/>
        </w:tabs>
        <w:spacing w:line="391" w:lineRule="auto" w:before="6" w:after="0"/>
        <w:ind w:left="971" w:right="662" w:hanging="312"/>
        <w:jc w:val="both"/>
        <w:rPr>
          <w:sz w:val="22"/>
        </w:rPr>
      </w:pPr>
      <w:r>
        <w:rPr>
          <w:sz w:val="22"/>
        </w:rPr>
        <w:t>Atelleme (Destekleme) : Vücudun herhangi bir bölgesini hareketsiz hale getirmek için kullanılan desteğe atel, yapılan bu işleme ise atelleme</w:t>
      </w:r>
      <w:r>
        <w:rPr>
          <w:spacing w:val="-12"/>
          <w:sz w:val="22"/>
        </w:rPr>
        <w:t> </w:t>
      </w:r>
      <w:r>
        <w:rPr>
          <w:sz w:val="22"/>
        </w:rPr>
        <w:t>denir.</w:t>
      </w:r>
    </w:p>
    <w:p>
      <w:pPr>
        <w:pStyle w:val="BodyText"/>
        <w:rPr>
          <w:sz w:val="24"/>
        </w:rPr>
      </w:pPr>
    </w:p>
    <w:p>
      <w:pPr>
        <w:pStyle w:val="BodyText"/>
        <w:rPr>
          <w:sz w:val="33"/>
        </w:rPr>
      </w:pPr>
    </w:p>
    <w:p>
      <w:pPr>
        <w:pStyle w:val="Heading2"/>
        <w:numPr>
          <w:ilvl w:val="1"/>
          <w:numId w:val="49"/>
        </w:numPr>
        <w:tabs>
          <w:tab w:pos="634" w:val="left" w:leader="none"/>
        </w:tabs>
        <w:spacing w:line="240" w:lineRule="auto" w:before="1" w:after="0"/>
        <w:ind w:left="633" w:right="0" w:hanging="387"/>
        <w:jc w:val="left"/>
        <w:rPr>
          <w:i/>
        </w:rPr>
      </w:pPr>
      <w:r>
        <w:rPr>
          <w:i/>
        </w:rPr>
        <w:t>Suni Solunum ve Kalp</w:t>
      </w:r>
      <w:r>
        <w:rPr>
          <w:i/>
          <w:spacing w:val="-3"/>
        </w:rPr>
        <w:t> </w:t>
      </w:r>
      <w:r>
        <w:rPr>
          <w:i/>
        </w:rPr>
        <w:t>Masajı</w:t>
      </w:r>
    </w:p>
    <w:p>
      <w:pPr>
        <w:pStyle w:val="BodyText"/>
        <w:rPr>
          <w:b/>
          <w:i/>
          <w:sz w:val="24"/>
        </w:rPr>
      </w:pPr>
    </w:p>
    <w:p>
      <w:pPr>
        <w:pStyle w:val="BodyText"/>
        <w:rPr>
          <w:b/>
          <w:i/>
          <w:sz w:val="24"/>
        </w:rPr>
      </w:pPr>
    </w:p>
    <w:p>
      <w:pPr>
        <w:pStyle w:val="BodyText"/>
        <w:spacing w:before="5"/>
        <w:rPr>
          <w:b/>
          <w:i/>
        </w:rPr>
      </w:pPr>
    </w:p>
    <w:p>
      <w:pPr>
        <w:pStyle w:val="BodyText"/>
        <w:spacing w:line="393" w:lineRule="auto"/>
        <w:ind w:left="246" w:right="655"/>
        <w:jc w:val="both"/>
      </w:pPr>
      <w:r>
        <w:rPr/>
        <w:t>Suni solunum ve kalp masajı, kendi kendine solunumun olmadığı durumlarda, akciğerlerin havalandırılmasını sağlamak ve durmuş olan kalbi yeniden çalıştırmak için yapılan işlemlerdir. Boğulma, elektrik çarpması, karbon monoksit zehirlenmesi gibi hallerde, kalp ve solunumun yeniden canlandırılması işlemi, mümkün olduğu kadar çabuk uygulanmalıdır. Bütün vakalarda önce üst solunum yollarını tıkayan engeller ortadan kaldırılmalıdır. Boğulma halinde ağızdaki suyu ve salgıları boşaltmak; elektrik çarpmasında akımı kesmek; gazla boğulma hallerinde hastayı temiz havaya çıkarmak gereklidir.</w:t>
      </w:r>
    </w:p>
    <w:p>
      <w:pPr>
        <w:pStyle w:val="BodyText"/>
        <w:spacing w:line="393" w:lineRule="auto" w:before="103"/>
        <w:ind w:left="246" w:right="662"/>
        <w:jc w:val="both"/>
      </w:pPr>
      <w:r>
        <w:rPr/>
        <w:t>Suni solunumun zamanında başlatılması çok önemlidir. Çünkü beyin hücreleri oksijensizliğe 4-5 dakikadan fazla tahammül edemezler. Kalp ve solunumun yeniden canlandırılması işleminde yapay solunum ve kalp masajı bir arada yürütülür. Bu girişim hasta hastaneye yetiştirilinceye kadar sürdürülmelidir.</w:t>
      </w:r>
    </w:p>
    <w:p>
      <w:pPr>
        <w:pStyle w:val="BodyText"/>
        <w:spacing w:before="108"/>
        <w:ind w:left="246"/>
        <w:jc w:val="both"/>
      </w:pPr>
      <w:r>
        <w:rPr/>
        <w:t>Bir kazazedenin yanına varıldığında ilk önce ABC kontrol edilerek sürekliliği sağlanmalıdır;</w:t>
      </w:r>
    </w:p>
    <w:p>
      <w:pPr>
        <w:pStyle w:val="BodyText"/>
        <w:spacing w:before="6"/>
        <w:rPr>
          <w:sz w:val="24"/>
        </w:rPr>
      </w:pPr>
    </w:p>
    <w:p>
      <w:pPr>
        <w:pStyle w:val="ListParagraph"/>
        <w:numPr>
          <w:ilvl w:val="0"/>
          <w:numId w:val="50"/>
        </w:numPr>
        <w:tabs>
          <w:tab w:pos="586" w:val="left" w:leader="none"/>
        </w:tabs>
        <w:spacing w:line="240" w:lineRule="auto" w:before="0" w:after="0"/>
        <w:ind w:left="585" w:right="0" w:hanging="79"/>
        <w:jc w:val="left"/>
        <w:rPr>
          <w:sz w:val="22"/>
        </w:rPr>
      </w:pPr>
      <w:r>
        <w:rPr>
          <w:sz w:val="22"/>
        </w:rPr>
        <w:t>A (Airway) : Soluk yolunun açıklığının saptanması ve sürekliliğinin</w:t>
      </w:r>
      <w:r>
        <w:rPr>
          <w:spacing w:val="-15"/>
          <w:sz w:val="22"/>
        </w:rPr>
        <w:t> </w:t>
      </w:r>
      <w:r>
        <w:rPr>
          <w:sz w:val="22"/>
        </w:rPr>
        <w:t>sağlanmasıdır.</w:t>
      </w:r>
    </w:p>
    <w:p>
      <w:pPr>
        <w:spacing w:after="0" w:line="240" w:lineRule="auto"/>
        <w:jc w:val="left"/>
        <w:rPr>
          <w:sz w:val="22"/>
        </w:rPr>
        <w:sectPr>
          <w:pgSz w:w="11910" w:h="16840"/>
          <w:pgMar w:top="1360" w:bottom="280" w:left="1460" w:right="1140"/>
        </w:sectPr>
      </w:pPr>
    </w:p>
    <w:p>
      <w:pPr>
        <w:pStyle w:val="BodyText"/>
        <w:spacing w:line="391" w:lineRule="auto" w:before="75"/>
        <w:ind w:left="1322" w:right="651"/>
        <w:jc w:val="both"/>
      </w:pPr>
      <w:r>
        <w:rPr/>
        <w:t>Bilinçsiz ya da yerde yatan bir kişiye rastlandığında, öncelikle kişi omuzlarından hafifçe sarsılarak iyi olup olmadığı sorulmalıdır. Yanıt alınamıyorsa, hemen baş- çene yöntemiyle baş geriye yatırılır.</w:t>
      </w:r>
    </w:p>
    <w:p>
      <w:pPr>
        <w:pStyle w:val="BodyText"/>
        <w:spacing w:line="391" w:lineRule="auto" w:before="114"/>
        <w:ind w:left="1312" w:right="656"/>
        <w:jc w:val="both"/>
      </w:pPr>
      <w:r>
        <w:rPr/>
        <w:t>Başa pozisyon verme nedeni: Bilinci kapanan kişilerde kaslar gevşer; kökü alt çeneye bağlı bir kas olan dil, geriye kayarak soluk yolunu tıkayabilir. Baş geriye yatırıldığında çene yukarı kalkar, bu esnada ona bağlı olan dil de yükselir ve soluk yolu açılır.</w:t>
      </w:r>
    </w:p>
    <w:p>
      <w:pPr>
        <w:pStyle w:val="BodyText"/>
        <w:spacing w:line="391" w:lineRule="auto" w:before="120"/>
        <w:ind w:left="1312" w:right="657"/>
        <w:jc w:val="both"/>
      </w:pPr>
      <w:r>
        <w:rPr/>
        <w:t>Baş-Çene Pozisyonu: Baş, bir el ile alından desteklenirken diğer elin parmakları ile de çeneden desteklenerek, nazikçe, iyice geriye doğru yatırılır. Böylece soluk yolunun açılması sağlanır. Bu pozisyon, kazazedenin boyun omurlarında zedelenme olasılığı olsun ya da olmasın uygulanabilir.</w:t>
      </w:r>
    </w:p>
    <w:p>
      <w:pPr>
        <w:pStyle w:val="BodyText"/>
        <w:rPr>
          <w:sz w:val="24"/>
        </w:rPr>
      </w:pPr>
    </w:p>
    <w:p>
      <w:pPr>
        <w:pStyle w:val="BodyText"/>
        <w:spacing w:before="1"/>
        <w:rPr>
          <w:sz w:val="23"/>
        </w:rPr>
      </w:pPr>
    </w:p>
    <w:p>
      <w:pPr>
        <w:pStyle w:val="ListParagraph"/>
        <w:numPr>
          <w:ilvl w:val="0"/>
          <w:numId w:val="50"/>
        </w:numPr>
        <w:tabs>
          <w:tab w:pos="586" w:val="left" w:leader="none"/>
        </w:tabs>
        <w:spacing w:line="240" w:lineRule="auto" w:before="0" w:after="0"/>
        <w:ind w:left="585" w:right="0" w:hanging="79"/>
        <w:jc w:val="left"/>
        <w:rPr>
          <w:sz w:val="22"/>
        </w:rPr>
      </w:pPr>
      <w:r>
        <w:rPr>
          <w:sz w:val="22"/>
        </w:rPr>
        <w:t>B (Breathing): Solunumun varlığının saptanması ve sürekliliğinin</w:t>
      </w:r>
      <w:r>
        <w:rPr>
          <w:spacing w:val="-16"/>
          <w:sz w:val="22"/>
        </w:rPr>
        <w:t> </w:t>
      </w:r>
      <w:r>
        <w:rPr>
          <w:sz w:val="22"/>
        </w:rPr>
        <w:t>sağlanmasıdır.</w:t>
      </w:r>
    </w:p>
    <w:p>
      <w:pPr>
        <w:pStyle w:val="BodyText"/>
        <w:spacing w:before="3"/>
        <w:rPr>
          <w:sz w:val="23"/>
        </w:rPr>
      </w:pPr>
    </w:p>
    <w:p>
      <w:pPr>
        <w:pStyle w:val="BodyText"/>
        <w:spacing w:line="391" w:lineRule="auto"/>
        <w:ind w:left="1312" w:right="650"/>
        <w:jc w:val="both"/>
      </w:pPr>
      <w:r>
        <w:rPr/>
        <w:t>Soluk yolunun açıklığı sağlandıktan sonra, bak-dinle-hisset ile 10 saniyeyi geçmeyecek şekilde solunum değerlendirilir. Kişinin solunumu yoksa hemen suni solunuma başlanılmalıdır. Önce, her biri bir saniye sürecek şekilde, iki kurtarıcı soluk verilir. Her soluk verildiğinde göğüs kafesinin yükselişi; soluğun ardından ise, soluk veren başını kaldırır, solunumun geri çıkışını/göğüs kafesinin inişini izler. Verilecek soluk miktarı, göğüs kafesini yükseltecek kadar olmalıdır. Çok fazla ve güçlü soluk vermenin yararlı olmadığı tespit edilmiştir. O nedenle, bir saniye sürecek şekilde aldığınız nefes, balon üfler gibi</w:t>
      </w:r>
      <w:r>
        <w:rPr>
          <w:spacing w:val="-15"/>
        </w:rPr>
        <w:t> </w:t>
      </w:r>
      <w:r>
        <w:rPr/>
        <w:t>verilmelidir.</w:t>
      </w:r>
    </w:p>
    <w:p>
      <w:pPr>
        <w:pStyle w:val="BodyText"/>
        <w:rPr>
          <w:sz w:val="24"/>
        </w:rPr>
      </w:pPr>
    </w:p>
    <w:p>
      <w:pPr>
        <w:pStyle w:val="BodyText"/>
        <w:rPr>
          <w:sz w:val="24"/>
        </w:rPr>
      </w:pPr>
    </w:p>
    <w:p>
      <w:pPr>
        <w:pStyle w:val="BodyText"/>
        <w:spacing w:before="3"/>
        <w:rPr>
          <w:sz w:val="35"/>
        </w:rPr>
      </w:pPr>
    </w:p>
    <w:p>
      <w:pPr>
        <w:pStyle w:val="ListParagraph"/>
        <w:numPr>
          <w:ilvl w:val="0"/>
          <w:numId w:val="50"/>
        </w:numPr>
        <w:tabs>
          <w:tab w:pos="586" w:val="left" w:leader="none"/>
        </w:tabs>
        <w:spacing w:line="240" w:lineRule="auto" w:before="0" w:after="0"/>
        <w:ind w:left="585" w:right="0" w:hanging="79"/>
        <w:jc w:val="left"/>
        <w:rPr>
          <w:sz w:val="22"/>
        </w:rPr>
      </w:pPr>
      <w:r>
        <w:rPr>
          <w:sz w:val="22"/>
        </w:rPr>
        <w:t>C (Circulation): Dolaşımın (nabzın varlığının) saptanması ve sürekliliğinin</w:t>
      </w:r>
      <w:r>
        <w:rPr>
          <w:spacing w:val="-18"/>
          <w:sz w:val="22"/>
        </w:rPr>
        <w:t> </w:t>
      </w:r>
      <w:r>
        <w:rPr>
          <w:sz w:val="22"/>
        </w:rPr>
        <w:t>sağlanmasıdır.</w:t>
      </w:r>
    </w:p>
    <w:p>
      <w:pPr>
        <w:pStyle w:val="BodyText"/>
        <w:spacing w:before="6"/>
        <w:rPr>
          <w:sz w:val="24"/>
        </w:rPr>
      </w:pPr>
    </w:p>
    <w:p>
      <w:pPr>
        <w:pStyle w:val="BodyText"/>
        <w:spacing w:before="1"/>
        <w:ind w:left="1307"/>
        <w:jc w:val="both"/>
      </w:pPr>
      <w:r>
        <w:rPr/>
        <w:t>Nabza bakılmadan hemen göğse bası ve suni solunum şeklinde uygulanır.</w:t>
      </w:r>
    </w:p>
    <w:p>
      <w:pPr>
        <w:pStyle w:val="BodyText"/>
        <w:spacing w:before="11"/>
        <w:rPr>
          <w:sz w:val="24"/>
        </w:rPr>
      </w:pPr>
    </w:p>
    <w:p>
      <w:pPr>
        <w:pStyle w:val="BodyText"/>
        <w:spacing w:line="391" w:lineRule="auto"/>
        <w:ind w:left="1317" w:right="658"/>
        <w:jc w:val="both"/>
      </w:pPr>
      <w:r>
        <w:rPr/>
        <w:t>Koma Yatışı / Pozisyonu: Soluk yolu açık, solunumu ve dolaşımı olan kişide, kusma veya kanama varsa baş yana çevrilir. Boyun omurlarında</w:t>
      </w:r>
    </w:p>
    <w:p>
      <w:pPr>
        <w:spacing w:after="0" w:line="391" w:lineRule="auto"/>
        <w:jc w:val="both"/>
        <w:sectPr>
          <w:pgSz w:w="11910" w:h="16840"/>
          <w:pgMar w:top="1360" w:bottom="280" w:left="1460" w:right="1140"/>
        </w:sectPr>
      </w:pPr>
    </w:p>
    <w:p>
      <w:pPr>
        <w:pStyle w:val="BodyText"/>
        <w:spacing w:line="391" w:lineRule="auto" w:before="75"/>
        <w:ind w:left="1322" w:right="655"/>
        <w:jc w:val="both"/>
      </w:pPr>
      <w:r>
        <w:rPr/>
        <w:t>zedelenme varsa, kişi yan çevrilir. Böylece dilin geriye kayması, kusmuk ya da kanamanın soluk yolunu tıkaması önlenmiş ve soluk yolunun sürekliliği sağlanmış olur.</w:t>
      </w:r>
    </w:p>
    <w:p>
      <w:pPr>
        <w:pStyle w:val="BodyText"/>
        <w:rPr>
          <w:sz w:val="24"/>
        </w:rPr>
      </w:pPr>
    </w:p>
    <w:p>
      <w:pPr>
        <w:pStyle w:val="BodyText"/>
        <w:spacing w:before="5"/>
        <w:rPr>
          <w:sz w:val="33"/>
        </w:rPr>
      </w:pPr>
    </w:p>
    <w:p>
      <w:pPr>
        <w:pStyle w:val="Heading2"/>
        <w:numPr>
          <w:ilvl w:val="2"/>
          <w:numId w:val="49"/>
        </w:numPr>
        <w:tabs>
          <w:tab w:pos="795" w:val="left" w:leader="none"/>
        </w:tabs>
        <w:spacing w:line="240" w:lineRule="auto" w:before="1" w:after="0"/>
        <w:ind w:left="794" w:right="0" w:hanging="552"/>
        <w:jc w:val="both"/>
        <w:rPr>
          <w:i/>
        </w:rPr>
      </w:pPr>
      <w:r>
        <w:rPr>
          <w:i/>
        </w:rPr>
        <w:t>Suni</w:t>
      </w:r>
      <w:r>
        <w:rPr>
          <w:i/>
          <w:spacing w:val="-1"/>
        </w:rPr>
        <w:t> </w:t>
      </w:r>
      <w:r>
        <w:rPr>
          <w:i/>
        </w:rPr>
        <w:t>Solunum</w:t>
      </w:r>
    </w:p>
    <w:p>
      <w:pPr>
        <w:pStyle w:val="BodyText"/>
        <w:rPr>
          <w:b/>
          <w:i/>
          <w:sz w:val="24"/>
        </w:rPr>
      </w:pPr>
    </w:p>
    <w:p>
      <w:pPr>
        <w:pStyle w:val="BodyText"/>
        <w:rPr>
          <w:b/>
          <w:i/>
          <w:sz w:val="24"/>
        </w:rPr>
      </w:pPr>
    </w:p>
    <w:p>
      <w:pPr>
        <w:pStyle w:val="BodyText"/>
        <w:rPr>
          <w:b/>
          <w:i/>
        </w:rPr>
      </w:pPr>
    </w:p>
    <w:p>
      <w:pPr>
        <w:pStyle w:val="BodyText"/>
        <w:spacing w:line="391" w:lineRule="auto"/>
        <w:ind w:left="242" w:right="659"/>
        <w:jc w:val="both"/>
      </w:pPr>
      <w:r>
        <w:rPr/>
        <w:t>Solunumu olmayan kişinin yapay olarak solutulmasıdır. Kişinin başına pozisyon verildikten sonra, alından elin baş ve işaret parmaklarıyla burun kanatları sıkıştırılır, diğer elin üç parmağı çeneyi desteklerken; nefes alınır, hastanın ağzı iyice kavranır ve nefes üflenir.</w:t>
      </w:r>
    </w:p>
    <w:p>
      <w:pPr>
        <w:pStyle w:val="BodyText"/>
        <w:spacing w:line="391" w:lineRule="auto" w:before="122"/>
        <w:ind w:left="242" w:right="659"/>
        <w:jc w:val="both"/>
      </w:pPr>
      <w:r>
        <w:rPr/>
        <w:t>Normal solunum geri gelinceye veya bir cihazla, suni solunuma başlayıncaya kadar suni solunum uygulanmaya devam edilir. Suni solunum aşağıdaki yöntemlerle gerçekleştirilebilir:</w:t>
      </w:r>
    </w:p>
    <w:p>
      <w:pPr>
        <w:pStyle w:val="ListParagraph"/>
        <w:numPr>
          <w:ilvl w:val="0"/>
          <w:numId w:val="51"/>
        </w:numPr>
        <w:tabs>
          <w:tab w:pos="391" w:val="left" w:leader="none"/>
        </w:tabs>
        <w:spacing w:line="391" w:lineRule="auto" w:before="114" w:after="0"/>
        <w:ind w:left="242" w:right="650" w:firstLine="0"/>
        <w:jc w:val="both"/>
        <w:rPr>
          <w:sz w:val="22"/>
        </w:rPr>
      </w:pPr>
      <w:r>
        <w:rPr>
          <w:sz w:val="22"/>
        </w:rPr>
        <w:t>Ağızdan ağıza solunum metodu: Hasta sırt üstü dümdüz yatırılır. Baş iyice arkaya doğru gerdirilir ve bir elle alnı arkaya doğru bastırılır, burun tıkanır. Sonra ağız açılır, ağız boşluğu temizlendikten sonra, alt çene öne doğru çekilir, dil bir bezle altçene dişlerinin üstüne doğru bastırılıp hareketsiz tutulur. Dudaklar hastanın ağzına yapıştırılır. Dakikada 12-16 defa olacak şekilde üflenir. Bu üflemelerde hastanın göğsü genişlemelidir. Kurtarıcı ağzını ayırıp çeker, hastanın göğüs kafesi küçülür ve böylece hasta kendiliğinden nefes vermiş</w:t>
      </w:r>
      <w:r>
        <w:rPr>
          <w:spacing w:val="-7"/>
          <w:sz w:val="22"/>
        </w:rPr>
        <w:t> </w:t>
      </w:r>
      <w:r>
        <w:rPr>
          <w:sz w:val="22"/>
        </w:rPr>
        <w:t>olur.</w:t>
      </w:r>
    </w:p>
    <w:p>
      <w:pPr>
        <w:pStyle w:val="ListParagraph"/>
        <w:numPr>
          <w:ilvl w:val="0"/>
          <w:numId w:val="51"/>
        </w:numPr>
        <w:tabs>
          <w:tab w:pos="391" w:val="left" w:leader="none"/>
        </w:tabs>
        <w:spacing w:line="391" w:lineRule="auto" w:before="128" w:after="0"/>
        <w:ind w:left="242" w:right="655" w:firstLine="0"/>
        <w:jc w:val="both"/>
        <w:rPr>
          <w:sz w:val="22"/>
        </w:rPr>
      </w:pPr>
      <w:r>
        <w:rPr>
          <w:sz w:val="22"/>
        </w:rPr>
        <w:t>Ağızdan buruna solunum metodu: Ağızdan ağıza solunum metoduna benzer bir yöntemdir. Üfleme, ağız kapatılarak burun yoluyla yapılır. Bu metotlar herkes tarafından her yerde ve her durumda uygulanabilir. Kurtarıcı çok çabuk yorulacağından nöbetleşe kurtarıcı değiştirmek gerekir.</w:t>
      </w:r>
    </w:p>
    <w:p>
      <w:pPr>
        <w:pStyle w:val="ListParagraph"/>
        <w:numPr>
          <w:ilvl w:val="0"/>
          <w:numId w:val="51"/>
        </w:numPr>
        <w:tabs>
          <w:tab w:pos="391" w:val="left" w:leader="none"/>
        </w:tabs>
        <w:spacing w:line="391" w:lineRule="auto" w:before="122" w:after="0"/>
        <w:ind w:left="242" w:right="656" w:firstLine="0"/>
        <w:jc w:val="both"/>
        <w:rPr>
          <w:sz w:val="22"/>
        </w:rPr>
      </w:pPr>
      <w:r>
        <w:rPr>
          <w:sz w:val="22"/>
        </w:rPr>
        <w:t>Elle yapılan manevralar: Hastanın göğüs kafesini, nefes alma ve verme hareketlerine benzer ritmik hareketlerle bastırmak ve genişletmek esasına dayanır. Göğüs kafesi esnek olduğundan üzerine basılınca nefes zorla dışarı çıkar, baskı kalkınca göğüs genişler, eski haline gelir ve tekrar nefes alınır. Bu sırada kollara yaptırılan hareketlerle nefes alma</w:t>
      </w:r>
      <w:r>
        <w:rPr>
          <w:spacing w:val="-19"/>
          <w:sz w:val="22"/>
        </w:rPr>
        <w:t> </w:t>
      </w:r>
      <w:r>
        <w:rPr>
          <w:sz w:val="22"/>
        </w:rPr>
        <w:t>kolaylaştırılabilir.</w:t>
      </w:r>
    </w:p>
    <w:p>
      <w:pPr>
        <w:spacing w:after="0" w:line="391" w:lineRule="auto"/>
        <w:jc w:val="both"/>
        <w:rPr>
          <w:sz w:val="22"/>
        </w:rPr>
        <w:sectPr>
          <w:pgSz w:w="11910" w:h="16840"/>
          <w:pgMar w:top="1360" w:bottom="280" w:left="1460" w:right="1140"/>
        </w:sectPr>
      </w:pPr>
    </w:p>
    <w:p>
      <w:pPr>
        <w:pStyle w:val="ListParagraph"/>
        <w:numPr>
          <w:ilvl w:val="0"/>
          <w:numId w:val="51"/>
        </w:numPr>
        <w:tabs>
          <w:tab w:pos="411" w:val="left" w:leader="none"/>
        </w:tabs>
        <w:spacing w:line="391" w:lineRule="auto" w:before="80" w:after="0"/>
        <w:ind w:left="246" w:right="653" w:firstLine="0"/>
        <w:jc w:val="both"/>
        <w:rPr>
          <w:sz w:val="22"/>
        </w:rPr>
      </w:pPr>
      <w:r>
        <w:rPr>
          <w:sz w:val="22"/>
        </w:rPr>
        <w:t>Schaefer metodu: Yüzüstü yatan hastaya uygulanır. Kurtarıcı bel hizasında ata biner gibi hastanın üzerine çıkar, avuç içleriyle göğüs kafesi üzerine bütün ağırlığıyla basar ve nefes vermeyi sağlar, baskı kalkınca göğüs kafesinin esnekliği sayesinde, nefes alma meydana gelir. Bu metotta ağzın boşalması kolaylaşır. Ancak solunum yetersiz</w:t>
      </w:r>
      <w:r>
        <w:rPr>
          <w:spacing w:val="-16"/>
          <w:sz w:val="22"/>
        </w:rPr>
        <w:t> </w:t>
      </w:r>
      <w:r>
        <w:rPr>
          <w:sz w:val="22"/>
        </w:rPr>
        <w:t>kalabilir.</w:t>
      </w:r>
    </w:p>
    <w:p>
      <w:pPr>
        <w:pStyle w:val="ListParagraph"/>
        <w:numPr>
          <w:ilvl w:val="0"/>
          <w:numId w:val="51"/>
        </w:numPr>
        <w:tabs>
          <w:tab w:pos="411" w:val="left" w:leader="none"/>
        </w:tabs>
        <w:spacing w:line="391" w:lineRule="auto" w:before="114" w:after="0"/>
        <w:ind w:left="246" w:right="653" w:firstLine="0"/>
        <w:jc w:val="both"/>
        <w:rPr>
          <w:sz w:val="22"/>
        </w:rPr>
      </w:pPr>
      <w:r>
        <w:rPr>
          <w:sz w:val="22"/>
        </w:rPr>
        <w:t>Nielson-Hederer metodu: En üstün tekniktir. Ancak iki kurtarıcı gerekir. Hasta yüzükoyun yatırılır, kollar bükülür, baş eller üzerine yerleştirilir. Kurtarıcılardan biri Schaefer metodunda olduğu gibi, nefes vermeyi sağlarken diğeri göğsü yerden hafifçe kaldıracak şekilde dirsekleri bükerek nefes almayı sağlar. Eğer kurtarıcı tek ise, hastanın başucuna oturur ve iki zamanlı hareketi şöyle ayarlar; Nefes alma yukarıdaki gibidir, nefes verme ise dirsekler yere bırakıldıktan sonra, kürek kemiklerine bastırılarak sağlanır. Bu yöntem oldukça yorucudur. Suni solunumu 15-20 dakika hatta bir saat veya daha fazla uzatmak gerekebilir. Çünkü kendi kendine solunum başlayıp tekrar</w:t>
      </w:r>
      <w:r>
        <w:rPr>
          <w:spacing w:val="-4"/>
          <w:sz w:val="22"/>
        </w:rPr>
        <w:t> </w:t>
      </w:r>
      <w:r>
        <w:rPr>
          <w:sz w:val="22"/>
        </w:rPr>
        <w:t>durabilir.</w:t>
      </w:r>
    </w:p>
    <w:p>
      <w:pPr>
        <w:pStyle w:val="ListParagraph"/>
        <w:numPr>
          <w:ilvl w:val="0"/>
          <w:numId w:val="51"/>
        </w:numPr>
        <w:tabs>
          <w:tab w:pos="411" w:val="left" w:leader="none"/>
        </w:tabs>
        <w:spacing w:line="393" w:lineRule="auto" w:before="122" w:after="0"/>
        <w:ind w:left="246" w:right="657" w:firstLine="0"/>
        <w:jc w:val="both"/>
        <w:rPr>
          <w:sz w:val="22"/>
        </w:rPr>
      </w:pPr>
      <w:r>
        <w:rPr>
          <w:sz w:val="22"/>
        </w:rPr>
        <w:t>Elle çalışır respiratörlerle suni solunum: Bir maskesi, bir konnektörü, bir kapağı ve bir balonu vardır. Bu şekilde olanlara Ambu respiratörü denir. Maske hastaya uygulandıktan sonra, balonun ritmik olarak sıkılması ile balondaki hava hastanın akciğerlerine geçer. Ambu'ya oksijen de</w:t>
      </w:r>
      <w:r>
        <w:rPr>
          <w:spacing w:val="-1"/>
          <w:sz w:val="22"/>
        </w:rPr>
        <w:t> </w:t>
      </w:r>
      <w:r>
        <w:rPr>
          <w:sz w:val="22"/>
        </w:rPr>
        <w:t>katılabilir.</w:t>
      </w:r>
    </w:p>
    <w:p>
      <w:pPr>
        <w:pStyle w:val="ListParagraph"/>
        <w:numPr>
          <w:ilvl w:val="0"/>
          <w:numId w:val="51"/>
        </w:numPr>
        <w:tabs>
          <w:tab w:pos="535" w:val="left" w:leader="none"/>
        </w:tabs>
        <w:spacing w:line="393" w:lineRule="auto" w:before="107" w:after="0"/>
        <w:ind w:left="246" w:right="659" w:firstLine="0"/>
        <w:jc w:val="both"/>
        <w:rPr>
          <w:sz w:val="22"/>
        </w:rPr>
      </w:pPr>
      <w:r>
        <w:rPr>
          <w:sz w:val="22"/>
        </w:rPr>
        <w:t>Otomatik respiratörlerle suni solunum: Bu amaçla kullanılan respiratörler özelliklerine göre başlıca iki gruba</w:t>
      </w:r>
      <w:r>
        <w:rPr>
          <w:spacing w:val="-4"/>
          <w:sz w:val="22"/>
        </w:rPr>
        <w:t> </w:t>
      </w:r>
      <w:r>
        <w:rPr>
          <w:sz w:val="22"/>
        </w:rPr>
        <w:t>ayrılırlar:</w:t>
      </w:r>
    </w:p>
    <w:p>
      <w:pPr>
        <w:pStyle w:val="ListParagraph"/>
        <w:numPr>
          <w:ilvl w:val="3"/>
          <w:numId w:val="49"/>
        </w:numPr>
        <w:tabs>
          <w:tab w:pos="1241" w:val="left" w:leader="none"/>
        </w:tabs>
        <w:spacing w:line="391" w:lineRule="auto" w:before="118" w:after="0"/>
        <w:ind w:left="1240" w:right="655" w:hanging="360"/>
        <w:jc w:val="both"/>
        <w:rPr>
          <w:sz w:val="22"/>
        </w:rPr>
      </w:pPr>
      <w:r>
        <w:rPr>
          <w:sz w:val="22"/>
        </w:rPr>
        <w:t>Volümetrik respiratörler: Örnek olarak Spiromat'ı gösterebiliriz. Hiç solunumu olmayanlarda kontrollü solunumu sağlar. Buna karşılık yardımcı solunumda, hastanın solunumuna adaptasyonda zorluklar vardır. Volümetrik respiratörler, yüksek kapasitelidir. Elektrikle çalışırlar, oksijen oranı solunum hacmi, adedi, soluk alma-verme basınçları ve aralarındaki oran direkt ayarlanır.</w:t>
      </w:r>
    </w:p>
    <w:p>
      <w:pPr>
        <w:pStyle w:val="ListParagraph"/>
        <w:numPr>
          <w:ilvl w:val="3"/>
          <w:numId w:val="49"/>
        </w:numPr>
        <w:tabs>
          <w:tab w:pos="1241" w:val="left" w:leader="none"/>
        </w:tabs>
        <w:spacing w:line="391" w:lineRule="auto" w:before="6" w:after="0"/>
        <w:ind w:left="1240" w:right="659" w:hanging="360"/>
        <w:jc w:val="both"/>
        <w:rPr>
          <w:sz w:val="22"/>
        </w:rPr>
      </w:pPr>
      <w:r>
        <w:rPr>
          <w:sz w:val="22"/>
        </w:rPr>
        <w:t>Manometrik respiratörler: Örnek; Bird ve Bennet'tir. Oksijen veya havayla çalışır. Yardımcı solunuma da kolayca uyarlar. Kullanımları kolaydır. Fakat özellikle fazla kilolu insanlarda, volümetrik respiratörler kadar etkili</w:t>
      </w:r>
      <w:r>
        <w:rPr>
          <w:spacing w:val="-8"/>
          <w:sz w:val="22"/>
        </w:rPr>
        <w:t> </w:t>
      </w:r>
      <w:r>
        <w:rPr>
          <w:sz w:val="22"/>
        </w:rPr>
        <w:t>değildirler.</w:t>
      </w:r>
    </w:p>
    <w:p>
      <w:pPr>
        <w:spacing w:after="0" w:line="391" w:lineRule="auto"/>
        <w:jc w:val="both"/>
        <w:rPr>
          <w:sz w:val="22"/>
        </w:rPr>
        <w:sectPr>
          <w:pgSz w:w="11910" w:h="16840"/>
          <w:pgMar w:top="1360" w:bottom="280" w:left="1460" w:right="1140"/>
        </w:sectPr>
      </w:pPr>
    </w:p>
    <w:p>
      <w:pPr>
        <w:pStyle w:val="Heading2"/>
        <w:numPr>
          <w:ilvl w:val="2"/>
          <w:numId w:val="49"/>
        </w:numPr>
        <w:tabs>
          <w:tab w:pos="799" w:val="left" w:leader="none"/>
        </w:tabs>
        <w:spacing w:line="240" w:lineRule="auto" w:before="62" w:after="0"/>
        <w:ind w:left="798" w:right="0" w:hanging="552"/>
        <w:jc w:val="both"/>
        <w:rPr>
          <w:i/>
        </w:rPr>
      </w:pPr>
      <w:r>
        <w:rPr>
          <w:i/>
        </w:rPr>
        <w:t>Kalp</w:t>
      </w:r>
      <w:r>
        <w:rPr>
          <w:i/>
          <w:spacing w:val="-1"/>
        </w:rPr>
        <w:t> </w:t>
      </w:r>
      <w:r>
        <w:rPr>
          <w:i/>
        </w:rPr>
        <w:t>Masajı</w:t>
      </w:r>
    </w:p>
    <w:p>
      <w:pPr>
        <w:pStyle w:val="BodyText"/>
        <w:rPr>
          <w:b/>
          <w:i/>
          <w:sz w:val="24"/>
        </w:rPr>
      </w:pPr>
    </w:p>
    <w:p>
      <w:pPr>
        <w:pStyle w:val="BodyText"/>
        <w:rPr>
          <w:b/>
          <w:i/>
          <w:sz w:val="24"/>
        </w:rPr>
      </w:pPr>
    </w:p>
    <w:p>
      <w:pPr>
        <w:pStyle w:val="BodyText"/>
        <w:spacing w:before="5"/>
        <w:rPr>
          <w:b/>
          <w:i/>
        </w:rPr>
      </w:pPr>
    </w:p>
    <w:p>
      <w:pPr>
        <w:pStyle w:val="BodyText"/>
        <w:spacing w:line="393" w:lineRule="auto"/>
        <w:ind w:left="246" w:right="659"/>
        <w:jc w:val="both"/>
      </w:pPr>
      <w:r>
        <w:rPr/>
        <w:t>Kalbi durmuş olan şahıslara en geç 5 dakika içinde kalp masajına başlanmalıdır. Daha geç kalındığı takdirde, kalp yeniden çalıştırılırsa bile, şahıs bitkisel hayata girecektir. Zira, beyindeki sinir hücreleri kansızlığa 4-5 dakikadan fazla dayanamazlar.</w:t>
      </w:r>
    </w:p>
    <w:p>
      <w:pPr>
        <w:pStyle w:val="BodyText"/>
        <w:spacing w:line="393" w:lineRule="auto" w:before="116"/>
        <w:ind w:left="246" w:right="663"/>
        <w:jc w:val="both"/>
      </w:pPr>
      <w:r>
        <w:rPr/>
        <w:t>Kalbi duran şahsın, derhal şuuru kaybolur ve yere yıkılır. Fakat her şuuru kapalı veya baygın şahsın kalbi durmuş demek değildir. Bilinci kapalı bir halde yatan şahsın kalbinin çalışıp çalışmadığını anlamak için, önce nabzına bakılır, nabız alınamıyorsa göğsün üzerinden kalp kontrol edilir, çalıştığına dair bir işaret yoksa, derhal kalp masajına geçilir.</w:t>
      </w:r>
    </w:p>
    <w:p>
      <w:pPr>
        <w:pStyle w:val="BodyText"/>
        <w:spacing w:line="391" w:lineRule="auto" w:before="108"/>
        <w:ind w:left="246" w:right="669"/>
        <w:jc w:val="both"/>
      </w:pPr>
      <w:r>
        <w:rPr/>
        <w:t>İki türlü kalp masajı vardır; Açık masaj ve kapalı masaj. Pratikte uygulanan masaj kapalı kalp masajıdır. Açık kalp masajı, elle direkt olarak kalbin sıkıştırılması suretiyle yapılır ki bu da ancak ameliyatlar esnasında mümkün olabilir veya kapalı kalp masajında bir netice alınamazsa ve başka imkan yoksa, göğüs kafesinin kırılması suretiyle kalbe açık masaj yapılabilir.</w:t>
      </w:r>
    </w:p>
    <w:p>
      <w:pPr>
        <w:pStyle w:val="BodyText"/>
        <w:spacing w:line="391" w:lineRule="auto" w:before="117"/>
        <w:ind w:left="246" w:right="656"/>
        <w:jc w:val="both"/>
      </w:pPr>
      <w:r>
        <w:rPr/>
        <w:t>Kapalı kalp masajı: Etkili bir suni solunum sağlanır sağlanmaz, etkili bir kalp masajına başlanmalıdır. Etkili bir kapalı kalp masajı için hastanın sert bir yere yatırılması çok önemlidir. Eğer hasta yatakta yatıyorsa, yatağın altına tahta vb. sert bir şey konulmalıdır. Kalp masajını yapacak kişi hastanın sağına geçer, hafifçe hastanın üzerine eğilir. Dirseklerini kırmadan sol elinin ayasını göğüs kemiğinin (= sternumun) 1/3 alt bölümüne yerleştirir. Bu elini artık hiç yerinden oynatmayacaktır. Sağ elini de sol elinin üzerine koyar. Omuzlarından kuvvet alarak göğüs kemiğini 3-5 cm içeri itecek şekilde kuvvetle bastırır, yarım saniye bu vaziyette bekler, sonra sağ elini gevşetir. Bu işleri ritmik olarak dakikada 60-70 kere tekrarlar. Etkili kalp masajı sırasında normal kan akımının 1/3'ü yaklaşık 30-50 mm cıva basıncıyla çevreye gönderilebilir. Kendine getirme işini bir kişi tek başına yapıyorsa, arka arkaya 5 kalp masajı yaptıktan sonra, suni solunum yapar ve aynı işi bu şekilde devam ettirir. Kendine getirmeyi iki kişi yapıyorsa, yine her bir suni solunuma karşılık 5 kalp masajı yapılmalıdır. Kapalı kalp masajına hiçbir sebeple 5 saniyeden fazla ara verilmemelidir.</w:t>
      </w:r>
    </w:p>
    <w:p>
      <w:pPr>
        <w:pStyle w:val="BodyText"/>
        <w:spacing w:line="393" w:lineRule="auto" w:before="124"/>
        <w:ind w:left="246" w:right="651"/>
        <w:jc w:val="both"/>
      </w:pPr>
      <w:r>
        <w:rPr/>
        <w:t>Kapalı kalp masajının bazı komplikasyonları olabilir. Göğüs kemiği kırığı, kaburga kırıkları, göğse hava kaçması (pnömütoraks), akciğerleri örten iki tabakalı göğüs</w:t>
      </w:r>
    </w:p>
    <w:p>
      <w:pPr>
        <w:spacing w:after="0" w:line="393" w:lineRule="auto"/>
        <w:jc w:val="both"/>
        <w:sectPr>
          <w:pgSz w:w="11910" w:h="16840"/>
          <w:pgMar w:top="1380" w:bottom="280" w:left="1460" w:right="1140"/>
        </w:sectPr>
      </w:pPr>
    </w:p>
    <w:p>
      <w:pPr>
        <w:pStyle w:val="BodyText"/>
        <w:spacing w:line="391" w:lineRule="auto" w:before="75"/>
        <w:ind w:left="246" w:right="651"/>
        <w:jc w:val="both"/>
      </w:pPr>
      <w:r>
        <w:rPr/>
        <w:t>zarlarının arasında hava ve kan toplanması (hemotoraks), aort damarı yırtılması, dalak ve karaciğer yırtılması gibi. Bunlara mani olmak için, elin göğüs kemiğindeki yerinden daha aşağıda olan ksifoid (göğüs kemiğinin hançer şeklindeki alt ucu) üzerine kaymamasına özellikle dikkat edilmelidir. Ayrıca göğüs kemiğinin alt ucuna veya kaburgalar üzerine basınç tatbik edilmemelidir. Tatbik edilen basınç çok ani ve çok şiddetli olmamalıdır. Göğüs ve karın üzerine aynı zamanda basınç</w:t>
      </w:r>
      <w:r>
        <w:rPr>
          <w:spacing w:val="-2"/>
        </w:rPr>
        <w:t> </w:t>
      </w:r>
      <w:r>
        <w:rPr/>
        <w:t>yapılmamalıdır.</w:t>
      </w:r>
    </w:p>
    <w:p>
      <w:pPr>
        <w:pStyle w:val="BodyText"/>
        <w:spacing w:line="391" w:lineRule="auto" w:before="118"/>
        <w:ind w:left="246" w:right="661"/>
        <w:jc w:val="both"/>
      </w:pPr>
      <w:r>
        <w:rPr/>
        <w:t>Suni solunum ve kapalı kalp masajıyla, uyluk (femoral) veya boyun (karotis) atardamarında nabzın alınması, göz bebeklerinin küçülmesi, morarmanın gerilemesi ve normal solunumun geri dönmesi temel hayat desteğinin başarıyla yapıldığının önemli bulgularıdır. Bu şekilde temel hayat desteğini devam ettirirken, bir yandan da ileri hayat desteğinin teminine geçilmelidir. Bu da mutlaka hastane şartlarında</w:t>
      </w:r>
      <w:r>
        <w:rPr>
          <w:spacing w:val="-8"/>
        </w:rPr>
        <w:t> </w:t>
      </w:r>
      <w:r>
        <w:rPr/>
        <w:t>olmalıdır.</w:t>
      </w:r>
    </w:p>
    <w:p>
      <w:pPr>
        <w:pStyle w:val="BodyText"/>
        <w:spacing w:line="393" w:lineRule="auto" w:before="118"/>
        <w:ind w:left="246" w:right="651"/>
        <w:jc w:val="both"/>
      </w:pPr>
      <w:r>
        <w:rPr/>
        <w:t>DİKKAT: Suni solunum ve kalp masajı sadece yeterli donamıma sahip sağlık personeli ve bununla ilgili eğitim almış kimseler tarafından yapılmalıdır. Bu konuda eğitim almadıkça kimseye müdahale etmeyiniz, en kısa sürede 112 Acil hattını arayınız.</w:t>
      </w:r>
    </w:p>
    <w:p>
      <w:pPr>
        <w:pStyle w:val="BodyText"/>
        <w:rPr>
          <w:sz w:val="24"/>
        </w:rPr>
      </w:pPr>
    </w:p>
    <w:p>
      <w:pPr>
        <w:pStyle w:val="BodyText"/>
        <w:spacing w:before="1"/>
        <w:rPr>
          <w:sz w:val="33"/>
        </w:rPr>
      </w:pPr>
    </w:p>
    <w:p>
      <w:pPr>
        <w:pStyle w:val="ListParagraph"/>
        <w:numPr>
          <w:ilvl w:val="1"/>
          <w:numId w:val="52"/>
        </w:numPr>
        <w:tabs>
          <w:tab w:pos="634" w:val="left" w:leader="none"/>
        </w:tabs>
        <w:spacing w:line="240" w:lineRule="auto" w:before="0" w:after="0"/>
        <w:ind w:left="633" w:right="0" w:hanging="387"/>
        <w:jc w:val="both"/>
        <w:rPr>
          <w:sz w:val="22"/>
        </w:rPr>
      </w:pPr>
      <w:r>
        <w:rPr>
          <w:sz w:val="22"/>
        </w:rPr>
        <w:t>Yaralanma</w:t>
      </w:r>
    </w:p>
    <w:p>
      <w:pPr>
        <w:pStyle w:val="BodyText"/>
        <w:rPr>
          <w:sz w:val="24"/>
        </w:rPr>
      </w:pPr>
    </w:p>
    <w:p>
      <w:pPr>
        <w:pStyle w:val="BodyText"/>
        <w:spacing w:before="4"/>
        <w:rPr>
          <w:sz w:val="35"/>
        </w:rPr>
      </w:pPr>
    </w:p>
    <w:p>
      <w:pPr>
        <w:pStyle w:val="BodyText"/>
        <w:spacing w:line="391" w:lineRule="auto"/>
        <w:ind w:left="246" w:right="650"/>
        <w:jc w:val="both"/>
      </w:pPr>
      <w:r>
        <w:rPr/>
        <w:t>Sıyrık: Derinin sert ve pürtüklü bir yüzeye sürtünmesi sonucu oluşan yüzeysel yaralanmalardır. Sıyrıklar, varsa antiseptikle silinebilir yoksa sabunlu su ile yıkanıp kuru ve temiz tutuldukları sürece daha çabuk iyileşirler. Ancak, kirli veya ıslak bir iş yapılacaksa yara mutlaka kapatılmalıdır.</w:t>
      </w:r>
    </w:p>
    <w:p>
      <w:pPr>
        <w:pStyle w:val="BodyText"/>
        <w:spacing w:line="393" w:lineRule="auto" w:before="118"/>
        <w:ind w:left="246" w:right="654"/>
        <w:jc w:val="both"/>
      </w:pPr>
      <w:r>
        <w:rPr/>
        <w:t>Kesik: Keskin ve düzgün yüzeyli nesne ile meydana gelir. Kesilmiş düzgün veya parçalı bir yara oluşur. Kesik yaranın kenarları antiseptikle silinir ve yara ağzı uç uca getirildikten sonra üzeri, steril gazlı bezle kapatılarak, yaralı hastaneye götürülür.</w:t>
      </w:r>
    </w:p>
    <w:p>
      <w:pPr>
        <w:pStyle w:val="BodyText"/>
        <w:spacing w:line="391" w:lineRule="auto" w:before="109"/>
        <w:ind w:left="246" w:right="661"/>
        <w:jc w:val="both"/>
      </w:pPr>
      <w:r>
        <w:rPr/>
        <w:t>Yırtık / Kısmi Kopuk: Derinin bir parçası ya tamamen kopmuştur ya da küçük bir kısmı ile bağlı kalmıştır. Bu tip yaralanmalarda kısmen ya da tam kopmuş olan deri, yaranın üzerine, normal yerine yerleştirilmeli, daha sonra üzeri steril pansumanla kapatılmalıdır. Yaralı hemen hastaneye götürülmelidir.</w:t>
      </w:r>
    </w:p>
    <w:p>
      <w:pPr>
        <w:spacing w:after="0" w:line="391" w:lineRule="auto"/>
        <w:jc w:val="both"/>
        <w:sectPr>
          <w:pgSz w:w="11910" w:h="16840"/>
          <w:pgMar w:top="1360" w:bottom="280" w:left="1460" w:right="1140"/>
        </w:sectPr>
      </w:pPr>
    </w:p>
    <w:p>
      <w:pPr>
        <w:pStyle w:val="Heading2"/>
        <w:numPr>
          <w:ilvl w:val="2"/>
          <w:numId w:val="52"/>
        </w:numPr>
        <w:tabs>
          <w:tab w:pos="818" w:val="left" w:leader="none"/>
        </w:tabs>
        <w:spacing w:line="240" w:lineRule="auto" w:before="62" w:after="0"/>
        <w:ind w:left="818" w:right="0" w:hanging="572"/>
        <w:jc w:val="both"/>
        <w:rPr>
          <w:i/>
        </w:rPr>
      </w:pPr>
      <w:r>
        <w:rPr>
          <w:i/>
        </w:rPr>
        <w:t>Açık Yaralanmalarda</w:t>
      </w:r>
      <w:r>
        <w:rPr>
          <w:i/>
          <w:spacing w:val="-4"/>
        </w:rPr>
        <w:t> </w:t>
      </w:r>
      <w:r>
        <w:rPr>
          <w:i/>
        </w:rPr>
        <w:t>İlkyardım</w:t>
      </w:r>
    </w:p>
    <w:p>
      <w:pPr>
        <w:pStyle w:val="BodyText"/>
        <w:spacing w:before="4"/>
        <w:rPr>
          <w:b/>
          <w:i/>
          <w:sz w:val="24"/>
        </w:rPr>
      </w:pPr>
    </w:p>
    <w:p>
      <w:pPr>
        <w:pStyle w:val="ListParagraph"/>
        <w:numPr>
          <w:ilvl w:val="3"/>
          <w:numId w:val="52"/>
        </w:numPr>
        <w:tabs>
          <w:tab w:pos="967" w:val="left" w:leader="none"/>
        </w:tabs>
        <w:spacing w:line="240" w:lineRule="auto" w:before="0" w:after="0"/>
        <w:ind w:left="966" w:right="0" w:hanging="355"/>
        <w:jc w:val="left"/>
        <w:rPr>
          <w:sz w:val="22"/>
        </w:rPr>
      </w:pPr>
      <w:r>
        <w:rPr>
          <w:sz w:val="22"/>
        </w:rPr>
        <w:t>Kanamayı durdur.</w:t>
      </w:r>
    </w:p>
    <w:p>
      <w:pPr>
        <w:pStyle w:val="ListParagraph"/>
        <w:numPr>
          <w:ilvl w:val="3"/>
          <w:numId w:val="52"/>
        </w:numPr>
        <w:tabs>
          <w:tab w:pos="967" w:val="left" w:leader="none"/>
        </w:tabs>
        <w:spacing w:line="240" w:lineRule="auto" w:before="162" w:after="0"/>
        <w:ind w:left="966" w:right="0" w:hanging="355"/>
        <w:jc w:val="left"/>
        <w:rPr>
          <w:sz w:val="22"/>
        </w:rPr>
      </w:pPr>
      <w:r>
        <w:rPr>
          <w:sz w:val="22"/>
        </w:rPr>
        <w:t>Yaranın daha fazla kirlenmesini önle.</w:t>
      </w:r>
    </w:p>
    <w:p>
      <w:pPr>
        <w:pStyle w:val="ListParagraph"/>
        <w:numPr>
          <w:ilvl w:val="3"/>
          <w:numId w:val="52"/>
        </w:numPr>
        <w:tabs>
          <w:tab w:pos="967" w:val="left" w:leader="none"/>
        </w:tabs>
        <w:spacing w:line="240" w:lineRule="auto" w:before="160" w:after="0"/>
        <w:ind w:left="966" w:right="0" w:hanging="355"/>
        <w:jc w:val="left"/>
        <w:rPr>
          <w:sz w:val="22"/>
        </w:rPr>
      </w:pPr>
      <w:r>
        <w:rPr>
          <w:sz w:val="22"/>
        </w:rPr>
        <w:t>Yaralı kısmın hareket etmesini önle;</w:t>
      </w:r>
      <w:r>
        <w:rPr>
          <w:spacing w:val="-1"/>
          <w:sz w:val="22"/>
        </w:rPr>
        <w:t> </w:t>
      </w:r>
      <w:r>
        <w:rPr>
          <w:sz w:val="22"/>
        </w:rPr>
        <w:t>dinlendir.</w:t>
      </w:r>
    </w:p>
    <w:p>
      <w:pPr>
        <w:pStyle w:val="ListParagraph"/>
        <w:numPr>
          <w:ilvl w:val="3"/>
          <w:numId w:val="52"/>
        </w:numPr>
        <w:tabs>
          <w:tab w:pos="967" w:val="left" w:leader="none"/>
        </w:tabs>
        <w:spacing w:line="391" w:lineRule="auto" w:before="160" w:after="0"/>
        <w:ind w:left="966" w:right="662" w:hanging="355"/>
        <w:jc w:val="both"/>
        <w:rPr>
          <w:sz w:val="22"/>
        </w:rPr>
      </w:pPr>
      <w:r>
        <w:rPr>
          <w:sz w:val="22"/>
        </w:rPr>
        <w:t>Yara çok kirli ise mutlaka, pansumanla kapatılmadan önce, bulunabilecek en temiz su ile yıkanmalıdır. Eğer açık yara, kirli-paslı metal veya toprakla temas etmişse, mutlaka TETANOS SERUMU ve/veya AŞISI</w:t>
      </w:r>
      <w:r>
        <w:rPr>
          <w:spacing w:val="-4"/>
          <w:sz w:val="22"/>
        </w:rPr>
        <w:t> </w:t>
      </w:r>
      <w:r>
        <w:rPr>
          <w:sz w:val="22"/>
        </w:rPr>
        <w:t>yaptırılmalıdır.</w:t>
      </w:r>
    </w:p>
    <w:p>
      <w:pPr>
        <w:pStyle w:val="BodyText"/>
        <w:rPr>
          <w:sz w:val="24"/>
        </w:rPr>
      </w:pPr>
    </w:p>
    <w:p>
      <w:pPr>
        <w:pStyle w:val="BodyText"/>
        <w:spacing w:before="1"/>
        <w:rPr>
          <w:sz w:val="33"/>
        </w:rPr>
      </w:pPr>
    </w:p>
    <w:p>
      <w:pPr>
        <w:pStyle w:val="Heading2"/>
        <w:numPr>
          <w:ilvl w:val="2"/>
          <w:numId w:val="52"/>
        </w:numPr>
        <w:tabs>
          <w:tab w:pos="818" w:val="left" w:leader="none"/>
        </w:tabs>
        <w:spacing w:line="240" w:lineRule="auto" w:before="0" w:after="0"/>
        <w:ind w:left="818" w:right="0" w:hanging="572"/>
        <w:jc w:val="both"/>
        <w:rPr>
          <w:i/>
        </w:rPr>
      </w:pPr>
      <w:r>
        <w:rPr>
          <w:i/>
        </w:rPr>
        <w:t>Yarada Yabancı Cisim</w:t>
      </w:r>
      <w:r>
        <w:rPr>
          <w:i/>
          <w:spacing w:val="-2"/>
        </w:rPr>
        <w:t> </w:t>
      </w:r>
      <w:r>
        <w:rPr>
          <w:i/>
        </w:rPr>
        <w:t>Varsa</w:t>
      </w:r>
    </w:p>
    <w:p>
      <w:pPr>
        <w:pStyle w:val="BodyText"/>
        <w:spacing w:before="6"/>
        <w:rPr>
          <w:b/>
          <w:i/>
          <w:sz w:val="23"/>
        </w:rPr>
      </w:pPr>
    </w:p>
    <w:p>
      <w:pPr>
        <w:pStyle w:val="ListParagraph"/>
        <w:numPr>
          <w:ilvl w:val="3"/>
          <w:numId w:val="52"/>
        </w:numPr>
        <w:tabs>
          <w:tab w:pos="967" w:val="left" w:leader="none"/>
        </w:tabs>
        <w:spacing w:line="240" w:lineRule="auto" w:before="0" w:after="0"/>
        <w:ind w:left="966" w:right="0" w:hanging="355"/>
        <w:jc w:val="left"/>
        <w:rPr>
          <w:sz w:val="22"/>
        </w:rPr>
      </w:pPr>
      <w:r>
        <w:rPr>
          <w:sz w:val="22"/>
        </w:rPr>
        <w:t>Yabancı cisimleri çıkarmaya</w:t>
      </w:r>
      <w:r>
        <w:rPr>
          <w:spacing w:val="1"/>
          <w:sz w:val="22"/>
        </w:rPr>
        <w:t> </w:t>
      </w:r>
      <w:r>
        <w:rPr>
          <w:sz w:val="22"/>
        </w:rPr>
        <w:t>çalışmayın.</w:t>
      </w:r>
    </w:p>
    <w:p>
      <w:pPr>
        <w:pStyle w:val="ListParagraph"/>
        <w:numPr>
          <w:ilvl w:val="3"/>
          <w:numId w:val="52"/>
        </w:numPr>
        <w:tabs>
          <w:tab w:pos="967" w:val="left" w:leader="none"/>
        </w:tabs>
        <w:spacing w:line="240" w:lineRule="auto" w:before="160" w:after="0"/>
        <w:ind w:left="966" w:right="0" w:hanging="355"/>
        <w:jc w:val="left"/>
        <w:rPr>
          <w:sz w:val="22"/>
        </w:rPr>
      </w:pPr>
      <w:r>
        <w:rPr>
          <w:sz w:val="22"/>
        </w:rPr>
        <w:t>Yabancı cismi sabitlemek üzere kalın pansuman malzemesi</w:t>
      </w:r>
      <w:r>
        <w:rPr>
          <w:spacing w:val="-2"/>
          <w:sz w:val="22"/>
        </w:rPr>
        <w:t> </w:t>
      </w:r>
      <w:r>
        <w:rPr>
          <w:sz w:val="22"/>
        </w:rPr>
        <w:t>kullanın.</w:t>
      </w:r>
    </w:p>
    <w:p>
      <w:pPr>
        <w:pStyle w:val="ListParagraph"/>
        <w:numPr>
          <w:ilvl w:val="3"/>
          <w:numId w:val="52"/>
        </w:numPr>
        <w:tabs>
          <w:tab w:pos="967" w:val="left" w:leader="none"/>
        </w:tabs>
        <w:spacing w:line="240" w:lineRule="auto" w:before="160" w:after="0"/>
        <w:ind w:left="966" w:right="0" w:hanging="355"/>
        <w:jc w:val="left"/>
        <w:rPr>
          <w:sz w:val="22"/>
        </w:rPr>
      </w:pPr>
      <w:r>
        <w:rPr>
          <w:sz w:val="22"/>
        </w:rPr>
        <w:t>Hastayı vakit kaybetmeden hastaneye</w:t>
      </w:r>
      <w:r>
        <w:rPr>
          <w:spacing w:val="1"/>
          <w:sz w:val="22"/>
        </w:rPr>
        <w:t> </w:t>
      </w:r>
      <w:r>
        <w:rPr>
          <w:sz w:val="22"/>
        </w:rPr>
        <w:t>götürün.</w:t>
      </w:r>
    </w:p>
    <w:p>
      <w:pPr>
        <w:pStyle w:val="BodyText"/>
        <w:rPr>
          <w:sz w:val="24"/>
        </w:rPr>
      </w:pPr>
    </w:p>
    <w:p>
      <w:pPr>
        <w:pStyle w:val="BodyText"/>
        <w:rPr>
          <w:sz w:val="24"/>
        </w:rPr>
      </w:pPr>
    </w:p>
    <w:p>
      <w:pPr>
        <w:pStyle w:val="BodyText"/>
        <w:spacing w:before="10"/>
      </w:pPr>
    </w:p>
    <w:p>
      <w:pPr>
        <w:pStyle w:val="Heading2"/>
        <w:numPr>
          <w:ilvl w:val="2"/>
          <w:numId w:val="52"/>
        </w:numPr>
        <w:tabs>
          <w:tab w:pos="818" w:val="left" w:leader="none"/>
        </w:tabs>
        <w:spacing w:line="240" w:lineRule="auto" w:before="0" w:after="0"/>
        <w:ind w:left="818" w:right="0" w:hanging="572"/>
        <w:jc w:val="both"/>
        <w:rPr>
          <w:i/>
        </w:rPr>
      </w:pPr>
      <w:r>
        <w:rPr>
          <w:i/>
        </w:rPr>
        <w:t>Organ Kopması</w:t>
      </w:r>
      <w:r>
        <w:rPr>
          <w:i/>
          <w:spacing w:val="-2"/>
        </w:rPr>
        <w:t> </w:t>
      </w:r>
      <w:r>
        <w:rPr>
          <w:i/>
        </w:rPr>
        <w:t>Durumunda</w:t>
      </w:r>
    </w:p>
    <w:p>
      <w:pPr>
        <w:pStyle w:val="BodyText"/>
        <w:spacing w:before="8"/>
        <w:rPr>
          <w:b/>
          <w:i/>
          <w:sz w:val="23"/>
        </w:rPr>
      </w:pPr>
    </w:p>
    <w:p>
      <w:pPr>
        <w:pStyle w:val="ListParagraph"/>
        <w:numPr>
          <w:ilvl w:val="3"/>
          <w:numId w:val="52"/>
        </w:numPr>
        <w:tabs>
          <w:tab w:pos="967" w:val="left" w:leader="none"/>
        </w:tabs>
        <w:spacing w:line="240" w:lineRule="auto" w:before="0" w:after="0"/>
        <w:ind w:left="966" w:right="0" w:hanging="355"/>
        <w:jc w:val="left"/>
        <w:rPr>
          <w:sz w:val="22"/>
        </w:rPr>
      </w:pPr>
      <w:r>
        <w:rPr>
          <w:sz w:val="22"/>
        </w:rPr>
        <w:t>Kopan organ, nemli steril gazlı beze</w:t>
      </w:r>
      <w:r>
        <w:rPr>
          <w:spacing w:val="2"/>
          <w:sz w:val="22"/>
        </w:rPr>
        <w:t> </w:t>
      </w:r>
      <w:r>
        <w:rPr>
          <w:sz w:val="22"/>
        </w:rPr>
        <w:t>sarılır.</w:t>
      </w:r>
    </w:p>
    <w:p>
      <w:pPr>
        <w:pStyle w:val="ListParagraph"/>
        <w:numPr>
          <w:ilvl w:val="3"/>
          <w:numId w:val="52"/>
        </w:numPr>
        <w:tabs>
          <w:tab w:pos="967" w:val="left" w:leader="none"/>
        </w:tabs>
        <w:spacing w:line="391" w:lineRule="auto" w:before="160" w:after="0"/>
        <w:ind w:left="966" w:right="658" w:hanging="355"/>
        <w:jc w:val="left"/>
        <w:rPr>
          <w:sz w:val="22"/>
        </w:rPr>
      </w:pPr>
      <w:r>
        <w:rPr>
          <w:sz w:val="22"/>
        </w:rPr>
        <w:t>Delik olmayan bir naylon torbaya konularak ağzı sıkıca kapatıldıktan sonra, bu naylon torba buzlu su içine konarak, hastayla birlikte hastaneye</w:t>
      </w:r>
      <w:r>
        <w:rPr>
          <w:spacing w:val="-6"/>
          <w:sz w:val="22"/>
        </w:rPr>
        <w:t> </w:t>
      </w:r>
      <w:r>
        <w:rPr>
          <w:sz w:val="22"/>
        </w:rPr>
        <w:t>götürülür.</w:t>
      </w:r>
    </w:p>
    <w:p>
      <w:pPr>
        <w:pStyle w:val="ListParagraph"/>
        <w:numPr>
          <w:ilvl w:val="3"/>
          <w:numId w:val="52"/>
        </w:numPr>
        <w:tabs>
          <w:tab w:pos="967" w:val="left" w:leader="none"/>
        </w:tabs>
        <w:spacing w:line="391" w:lineRule="auto" w:before="1" w:after="0"/>
        <w:ind w:left="966" w:right="662" w:hanging="355"/>
        <w:jc w:val="left"/>
        <w:rPr>
          <w:sz w:val="22"/>
        </w:rPr>
      </w:pPr>
      <w:r>
        <w:rPr>
          <w:sz w:val="22"/>
        </w:rPr>
        <w:t>Mutlaka temiz, nemli ve soğukta muhafaza edilerek hastaneye götürülmelidir. (Asla ıslatılmaz ve</w:t>
      </w:r>
      <w:r>
        <w:rPr>
          <w:spacing w:val="-3"/>
          <w:sz w:val="22"/>
        </w:rPr>
        <w:t> </w:t>
      </w:r>
      <w:r>
        <w:rPr>
          <w:sz w:val="22"/>
        </w:rPr>
        <w:t>dondurulmaz.)</w:t>
      </w:r>
    </w:p>
    <w:p>
      <w:pPr>
        <w:pStyle w:val="BodyText"/>
        <w:rPr>
          <w:sz w:val="24"/>
        </w:rPr>
      </w:pPr>
    </w:p>
    <w:p>
      <w:pPr>
        <w:pStyle w:val="Heading2"/>
        <w:numPr>
          <w:ilvl w:val="2"/>
          <w:numId w:val="52"/>
        </w:numPr>
        <w:tabs>
          <w:tab w:pos="818" w:val="left" w:leader="none"/>
        </w:tabs>
        <w:spacing w:line="240" w:lineRule="auto" w:before="140" w:after="0"/>
        <w:ind w:left="818" w:right="0" w:hanging="572"/>
        <w:jc w:val="left"/>
        <w:rPr>
          <w:i/>
        </w:rPr>
      </w:pPr>
      <w:r>
        <w:rPr>
          <w:i/>
        </w:rPr>
        <w:t>Göz</w:t>
      </w:r>
      <w:r>
        <w:rPr>
          <w:i/>
          <w:spacing w:val="-1"/>
        </w:rPr>
        <w:t> </w:t>
      </w:r>
      <w:r>
        <w:rPr>
          <w:i/>
        </w:rPr>
        <w:t>Yaralanmaları</w:t>
      </w:r>
    </w:p>
    <w:p>
      <w:pPr>
        <w:pStyle w:val="BodyText"/>
        <w:rPr>
          <w:b/>
          <w:i/>
          <w:sz w:val="24"/>
        </w:rPr>
      </w:pPr>
    </w:p>
    <w:p>
      <w:pPr>
        <w:pStyle w:val="ListParagraph"/>
        <w:numPr>
          <w:ilvl w:val="0"/>
          <w:numId w:val="51"/>
        </w:numPr>
        <w:tabs>
          <w:tab w:pos="396" w:val="left" w:leader="none"/>
        </w:tabs>
        <w:spacing w:line="393" w:lineRule="auto" w:before="151" w:after="0"/>
        <w:ind w:left="246" w:right="661" w:firstLine="0"/>
        <w:jc w:val="both"/>
        <w:rPr>
          <w:sz w:val="22"/>
        </w:rPr>
      </w:pPr>
      <w:r>
        <w:rPr>
          <w:sz w:val="22"/>
        </w:rPr>
        <w:t>Göze yabancı cisim kaçması: Yabancı cisim ( toz, kirpik vb) kornea üzerindedir veya gözkapağı altındadır. Bu durumda göz temiz su ile yıkanır. Eğer cisim göz kapağının altındaysa, göz kapağı ters çevrilerek pamuklu çubukla</w:t>
      </w:r>
      <w:r>
        <w:rPr>
          <w:spacing w:val="-9"/>
          <w:sz w:val="22"/>
        </w:rPr>
        <w:t> </w:t>
      </w:r>
      <w:r>
        <w:rPr>
          <w:sz w:val="22"/>
        </w:rPr>
        <w:t>uzaklaştırılabilir.</w:t>
      </w:r>
    </w:p>
    <w:p>
      <w:pPr>
        <w:pStyle w:val="ListParagraph"/>
        <w:numPr>
          <w:ilvl w:val="0"/>
          <w:numId w:val="51"/>
        </w:numPr>
        <w:tabs>
          <w:tab w:pos="487" w:val="left" w:leader="none"/>
        </w:tabs>
        <w:spacing w:line="393" w:lineRule="auto" w:before="0" w:after="0"/>
        <w:ind w:left="246" w:right="659" w:firstLine="0"/>
        <w:jc w:val="left"/>
        <w:rPr>
          <w:sz w:val="22"/>
        </w:rPr>
      </w:pPr>
      <w:r>
        <w:rPr>
          <w:sz w:val="22"/>
        </w:rPr>
        <w:t>Göze yabancı cisim batması: Batan cisimler çıkarılmaz, sabitlenir. Üzeri koni biçiminde bir malzeme ile kapatılır. Gözler birlikte hareket ettiğinden sağlam göz de</w:t>
      </w:r>
      <w:r>
        <w:rPr>
          <w:spacing w:val="-17"/>
          <w:sz w:val="22"/>
        </w:rPr>
        <w:t> </w:t>
      </w:r>
      <w:r>
        <w:rPr>
          <w:sz w:val="22"/>
        </w:rPr>
        <w:t>kapatılmalıdır.</w:t>
      </w:r>
    </w:p>
    <w:p>
      <w:pPr>
        <w:pStyle w:val="ListParagraph"/>
        <w:numPr>
          <w:ilvl w:val="0"/>
          <w:numId w:val="51"/>
        </w:numPr>
        <w:tabs>
          <w:tab w:pos="387" w:val="left" w:leader="none"/>
        </w:tabs>
        <w:spacing w:line="391" w:lineRule="auto" w:before="0" w:after="0"/>
        <w:ind w:left="246" w:right="665" w:firstLine="0"/>
        <w:jc w:val="left"/>
        <w:rPr>
          <w:sz w:val="22"/>
        </w:rPr>
      </w:pPr>
      <w:r>
        <w:rPr>
          <w:sz w:val="22"/>
        </w:rPr>
        <w:t>Yırtılmalar: Yaralı göz hemen steril gazlı bezle kapatılır, sağlam göz de kapatıldıktan sonra en kısa sürede hastaneye</w:t>
      </w:r>
      <w:r>
        <w:rPr>
          <w:spacing w:val="-1"/>
          <w:sz w:val="22"/>
        </w:rPr>
        <w:t> </w:t>
      </w:r>
      <w:r>
        <w:rPr>
          <w:sz w:val="22"/>
        </w:rPr>
        <w:t>götürülmelidir.</w:t>
      </w:r>
    </w:p>
    <w:p>
      <w:pPr>
        <w:spacing w:after="0" w:line="391" w:lineRule="auto"/>
        <w:jc w:val="left"/>
        <w:rPr>
          <w:sz w:val="22"/>
        </w:rPr>
        <w:sectPr>
          <w:pgSz w:w="11910" w:h="16840"/>
          <w:pgMar w:top="1380" w:bottom="280" w:left="1460" w:right="1140"/>
        </w:sectPr>
      </w:pPr>
    </w:p>
    <w:p>
      <w:pPr>
        <w:pStyle w:val="ListParagraph"/>
        <w:numPr>
          <w:ilvl w:val="0"/>
          <w:numId w:val="51"/>
        </w:numPr>
        <w:tabs>
          <w:tab w:pos="387" w:val="left" w:leader="none"/>
        </w:tabs>
        <w:spacing w:line="391" w:lineRule="auto" w:before="75" w:after="0"/>
        <w:ind w:left="246" w:right="664" w:firstLine="0"/>
        <w:jc w:val="both"/>
        <w:rPr>
          <w:sz w:val="22"/>
        </w:rPr>
      </w:pPr>
      <w:r>
        <w:rPr>
          <w:sz w:val="22"/>
        </w:rPr>
        <w:t>Kimyasal Yanıklar: Tek ve ilk acil tedavi yıkamaktır. Yıkamak için her türlü temiz su kullanılabilir. Yıkama süresi en az 15 dakika olmalıdır. Daha sonra her iki göz de kapatılarak hastaneye</w:t>
      </w:r>
      <w:r>
        <w:rPr>
          <w:spacing w:val="-1"/>
          <w:sz w:val="22"/>
        </w:rPr>
        <w:t> </w:t>
      </w:r>
      <w:r>
        <w:rPr>
          <w:sz w:val="22"/>
        </w:rPr>
        <w:t>ulaştırılır.</w:t>
      </w:r>
    </w:p>
    <w:p>
      <w:pPr>
        <w:pStyle w:val="ListParagraph"/>
        <w:numPr>
          <w:ilvl w:val="0"/>
          <w:numId w:val="51"/>
        </w:numPr>
        <w:tabs>
          <w:tab w:pos="387" w:val="left" w:leader="none"/>
        </w:tabs>
        <w:spacing w:line="398" w:lineRule="auto" w:before="114" w:after="0"/>
        <w:ind w:left="246" w:right="667" w:firstLine="0"/>
        <w:jc w:val="both"/>
        <w:rPr>
          <w:sz w:val="22"/>
        </w:rPr>
      </w:pPr>
      <w:r>
        <w:rPr>
          <w:sz w:val="22"/>
        </w:rPr>
        <w:t>Isı yanıkları: Göz kapakları genellikle kapanır ve yapışabilir. O nedenle her iki göz yıkandıktan sonra ıslak pansumanla kapatılarak hastaneye</w:t>
      </w:r>
      <w:r>
        <w:rPr>
          <w:spacing w:val="-7"/>
          <w:sz w:val="22"/>
        </w:rPr>
        <w:t> </w:t>
      </w:r>
      <w:r>
        <w:rPr>
          <w:sz w:val="22"/>
        </w:rPr>
        <w:t>götürülmelidir.</w:t>
      </w:r>
    </w:p>
    <w:p>
      <w:pPr>
        <w:pStyle w:val="BodyText"/>
        <w:rPr>
          <w:sz w:val="24"/>
        </w:rPr>
      </w:pPr>
    </w:p>
    <w:p>
      <w:pPr>
        <w:pStyle w:val="BodyText"/>
        <w:spacing w:before="4"/>
        <w:rPr>
          <w:sz w:val="32"/>
        </w:rPr>
      </w:pPr>
    </w:p>
    <w:p>
      <w:pPr>
        <w:pStyle w:val="Heading2"/>
        <w:numPr>
          <w:ilvl w:val="2"/>
          <w:numId w:val="52"/>
        </w:numPr>
        <w:tabs>
          <w:tab w:pos="799" w:val="left" w:leader="none"/>
        </w:tabs>
        <w:spacing w:line="240" w:lineRule="auto" w:before="0" w:after="0"/>
        <w:ind w:left="798" w:right="0" w:hanging="552"/>
        <w:jc w:val="left"/>
        <w:rPr>
          <w:i/>
        </w:rPr>
      </w:pPr>
      <w:r>
        <w:rPr>
          <w:i/>
        </w:rPr>
        <w:t>Omurga</w:t>
      </w:r>
      <w:r>
        <w:rPr>
          <w:i/>
          <w:spacing w:val="-3"/>
        </w:rPr>
        <w:t> </w:t>
      </w:r>
      <w:r>
        <w:rPr>
          <w:i/>
        </w:rPr>
        <w:t>Yaaralanması</w:t>
      </w:r>
    </w:p>
    <w:p>
      <w:pPr>
        <w:pStyle w:val="BodyText"/>
        <w:spacing w:before="9"/>
        <w:rPr>
          <w:b/>
          <w:i/>
          <w:sz w:val="23"/>
        </w:rPr>
      </w:pPr>
    </w:p>
    <w:p>
      <w:pPr>
        <w:pStyle w:val="BodyText"/>
        <w:spacing w:line="391" w:lineRule="auto"/>
        <w:ind w:left="246" w:right="642"/>
        <w:jc w:val="both"/>
      </w:pPr>
      <w:r>
        <w:rPr/>
        <w:t>Omurga yaralanmalarında kırıklar ve/veya ezilmeler meydana geldiğinde omurilik etkilenirse felç, hatta ölüm meydana gelebilir. Bir omurun diğeri üzerinde hafif kayması veya diskin kayması, milimetrik dahi olsa sinirlerin baskı altında kalması için yeterlidir. Bu nedenle omurga yaralanmalarında hastanın kesinlikle hareket ettirilmemesi</w:t>
      </w:r>
      <w:r>
        <w:rPr>
          <w:spacing w:val="-3"/>
        </w:rPr>
        <w:t> </w:t>
      </w:r>
      <w:r>
        <w:rPr/>
        <w:t>gerekir.</w:t>
      </w:r>
    </w:p>
    <w:p>
      <w:pPr>
        <w:pStyle w:val="BodyText"/>
        <w:spacing w:line="391" w:lineRule="auto" w:before="122"/>
        <w:ind w:left="246" w:right="639"/>
        <w:jc w:val="both"/>
      </w:pPr>
      <w:r>
        <w:rPr/>
        <w:t>Hasta sert ve düz bir zemin üzerine, sırtüstü yatırılarak taşınmalıdır. Boyun kısmı sağa-sola hareket etmemesi için desteklenmelidir.</w:t>
      </w:r>
    </w:p>
    <w:p>
      <w:pPr>
        <w:pStyle w:val="BodyText"/>
        <w:rPr>
          <w:sz w:val="24"/>
        </w:rPr>
      </w:pPr>
    </w:p>
    <w:p>
      <w:pPr>
        <w:pStyle w:val="BodyText"/>
        <w:rPr>
          <w:sz w:val="33"/>
        </w:rPr>
      </w:pPr>
    </w:p>
    <w:p>
      <w:pPr>
        <w:pStyle w:val="Heading1"/>
        <w:numPr>
          <w:ilvl w:val="1"/>
          <w:numId w:val="53"/>
        </w:numPr>
        <w:tabs>
          <w:tab w:pos="634" w:val="left" w:leader="none"/>
        </w:tabs>
        <w:spacing w:line="240" w:lineRule="auto" w:before="1" w:after="0"/>
        <w:ind w:left="633" w:right="0" w:hanging="387"/>
        <w:jc w:val="left"/>
      </w:pPr>
      <w:r>
        <w:rPr/>
        <w:t>Yanık</w:t>
      </w:r>
    </w:p>
    <w:p>
      <w:pPr>
        <w:pStyle w:val="BodyText"/>
        <w:rPr>
          <w:b/>
          <w:sz w:val="24"/>
        </w:rPr>
      </w:pPr>
    </w:p>
    <w:p>
      <w:pPr>
        <w:pStyle w:val="BodyText"/>
        <w:rPr>
          <w:b/>
          <w:sz w:val="24"/>
        </w:rPr>
      </w:pPr>
    </w:p>
    <w:p>
      <w:pPr>
        <w:pStyle w:val="BodyText"/>
        <w:spacing w:before="2"/>
        <w:rPr>
          <w:b/>
        </w:rPr>
      </w:pPr>
    </w:p>
    <w:p>
      <w:pPr>
        <w:pStyle w:val="ListParagraph"/>
        <w:numPr>
          <w:ilvl w:val="2"/>
          <w:numId w:val="53"/>
        </w:numPr>
        <w:tabs>
          <w:tab w:pos="1398" w:val="left" w:leader="none"/>
          <w:tab w:pos="1399" w:val="left" w:leader="none"/>
          <w:tab w:pos="2317" w:val="left" w:leader="none"/>
          <w:tab w:pos="3444" w:val="left" w:leader="none"/>
          <w:tab w:pos="4411" w:val="left" w:leader="none"/>
          <w:tab w:pos="5293" w:val="left" w:leader="none"/>
          <w:tab w:pos="5795" w:val="left" w:leader="none"/>
          <w:tab w:pos="6347" w:val="left" w:leader="none"/>
          <w:tab w:pos="7647" w:val="left" w:leader="none"/>
        </w:tabs>
        <w:spacing w:line="393" w:lineRule="auto" w:before="0" w:after="0"/>
        <w:ind w:left="966" w:right="645" w:firstLine="0"/>
        <w:jc w:val="left"/>
        <w:rPr>
          <w:sz w:val="22"/>
        </w:rPr>
      </w:pPr>
      <w:r>
        <w:rPr>
          <w:sz w:val="22"/>
        </w:rPr>
        <w:t>Derece</w:t>
        <w:tab/>
        <w:t>Yanıklar:</w:t>
        <w:tab/>
        <w:t>Derinin</w:t>
        <w:tab/>
        <w:t>sadece</w:t>
        <w:tab/>
        <w:t>en</w:t>
        <w:tab/>
        <w:t>üst</w:t>
        <w:tab/>
        <w:t>tabakasının</w:t>
        <w:tab/>
      </w:r>
      <w:r>
        <w:rPr>
          <w:spacing w:val="-1"/>
          <w:sz w:val="22"/>
        </w:rPr>
        <w:t>zedelendiği </w:t>
      </w:r>
      <w:r>
        <w:rPr>
          <w:sz w:val="22"/>
        </w:rPr>
        <w:t>yanıklardır. Kızarıklık, gerginlik ve ağrı görülür. (Örn; güneş</w:t>
      </w:r>
      <w:r>
        <w:rPr>
          <w:spacing w:val="-11"/>
          <w:sz w:val="22"/>
        </w:rPr>
        <w:t> </w:t>
      </w:r>
      <w:r>
        <w:rPr>
          <w:sz w:val="22"/>
        </w:rPr>
        <w:t>yanıkları)</w:t>
      </w:r>
    </w:p>
    <w:p>
      <w:pPr>
        <w:pStyle w:val="ListParagraph"/>
        <w:numPr>
          <w:ilvl w:val="2"/>
          <w:numId w:val="53"/>
        </w:numPr>
        <w:tabs>
          <w:tab w:pos="1207" w:val="left" w:leader="none"/>
        </w:tabs>
        <w:spacing w:line="391" w:lineRule="auto" w:before="0" w:after="0"/>
        <w:ind w:left="966" w:right="647" w:firstLine="0"/>
        <w:jc w:val="left"/>
        <w:rPr>
          <w:sz w:val="22"/>
        </w:rPr>
      </w:pPr>
      <w:r>
        <w:rPr>
          <w:sz w:val="22"/>
        </w:rPr>
        <w:t>Derece Yanıklar: Derinin üst ve değişen oranlarda alt kısmının etkilendiği yanıklardır. Kızarıklık, gerginlik, ağrı ve su toplanması şeklinde belirtiler</w:t>
      </w:r>
      <w:r>
        <w:rPr>
          <w:spacing w:val="-18"/>
          <w:sz w:val="22"/>
        </w:rPr>
        <w:t> </w:t>
      </w:r>
      <w:r>
        <w:rPr>
          <w:sz w:val="22"/>
        </w:rPr>
        <w:t>görülür.</w:t>
      </w:r>
    </w:p>
    <w:p>
      <w:pPr>
        <w:pStyle w:val="ListParagraph"/>
        <w:numPr>
          <w:ilvl w:val="2"/>
          <w:numId w:val="53"/>
        </w:numPr>
        <w:tabs>
          <w:tab w:pos="1207" w:val="left" w:leader="none"/>
        </w:tabs>
        <w:spacing w:line="391" w:lineRule="auto" w:before="0" w:after="0"/>
        <w:ind w:left="966" w:right="643" w:firstLine="0"/>
        <w:jc w:val="both"/>
        <w:rPr>
          <w:sz w:val="22"/>
        </w:rPr>
      </w:pPr>
      <w:r>
        <w:rPr>
          <w:sz w:val="22"/>
        </w:rPr>
        <w:t>Derece Yanıklar: Tüm deriyi kapsayan; derialtı dokularına, derin dokulara ve hatta kemiklere kadar ulaşan yanıklardır. Şiddetli yanıklarda, yüzeysel sinir uçları ve kan damarları zedeleneceğinden, yanık alanda his kaybı</w:t>
      </w:r>
      <w:r>
        <w:rPr>
          <w:spacing w:val="-3"/>
          <w:sz w:val="22"/>
        </w:rPr>
        <w:t> </w:t>
      </w:r>
      <w:r>
        <w:rPr>
          <w:sz w:val="22"/>
        </w:rPr>
        <w:t>olabilir.</w:t>
      </w:r>
    </w:p>
    <w:p>
      <w:pPr>
        <w:pStyle w:val="ListParagraph"/>
        <w:numPr>
          <w:ilvl w:val="0"/>
          <w:numId w:val="54"/>
        </w:numPr>
        <w:tabs>
          <w:tab w:pos="921" w:val="left" w:leader="none"/>
        </w:tabs>
        <w:spacing w:line="258" w:lineRule="exact" w:before="0" w:after="0"/>
        <w:ind w:left="976" w:right="0" w:hanging="142"/>
        <w:jc w:val="left"/>
        <w:rPr>
          <w:sz w:val="22"/>
        </w:rPr>
      </w:pPr>
      <w:r>
        <w:rPr>
          <w:sz w:val="22"/>
        </w:rPr>
        <w:t>Hafif Yanıklar: Vücut yüzeyinin % 2'sinden az olan 3. derece yanıklar ve</w:t>
      </w:r>
      <w:r>
        <w:rPr>
          <w:spacing w:val="-11"/>
          <w:sz w:val="22"/>
        </w:rPr>
        <w:t> </w:t>
      </w:r>
      <w:r>
        <w:rPr>
          <w:sz w:val="22"/>
        </w:rPr>
        <w:t>%</w:t>
      </w:r>
    </w:p>
    <w:p>
      <w:pPr>
        <w:pStyle w:val="BodyText"/>
        <w:spacing w:before="157"/>
        <w:ind w:left="995"/>
      </w:pPr>
      <w:r>
        <w:rPr/>
        <w:t>15 inden az olan 2. derece yanıklardır.</w:t>
      </w:r>
    </w:p>
    <w:p>
      <w:pPr>
        <w:pStyle w:val="ListParagraph"/>
        <w:numPr>
          <w:ilvl w:val="1"/>
          <w:numId w:val="54"/>
        </w:numPr>
        <w:tabs>
          <w:tab w:pos="1075" w:val="left" w:leader="none"/>
        </w:tabs>
        <w:spacing w:line="391" w:lineRule="auto" w:before="160" w:after="0"/>
        <w:ind w:left="966" w:right="1552" w:firstLine="29"/>
        <w:jc w:val="left"/>
        <w:rPr>
          <w:sz w:val="22"/>
        </w:rPr>
      </w:pPr>
      <w:r>
        <w:rPr>
          <w:sz w:val="22"/>
        </w:rPr>
        <w:t>Orta Şiddetli Yanıklar: Vücut yüzeyinin % 2 - 10'u arasındaki 3. derece yanıklar; % 15 - 25'si arasındaki 2. derece yanıklar ile; % 50 - 75'i</w:t>
      </w:r>
      <w:r>
        <w:rPr>
          <w:spacing w:val="-17"/>
          <w:sz w:val="22"/>
        </w:rPr>
        <w:t> </w:t>
      </w:r>
      <w:r>
        <w:rPr>
          <w:sz w:val="22"/>
        </w:rPr>
        <w:t>arasındaki</w:t>
      </w:r>
    </w:p>
    <w:p>
      <w:pPr>
        <w:pStyle w:val="BodyText"/>
        <w:spacing w:before="3"/>
        <w:ind w:left="995"/>
        <w:jc w:val="both"/>
      </w:pPr>
      <w:r>
        <w:rPr/>
        <w:t>1. derece yanıklardır.</w:t>
      </w:r>
    </w:p>
    <w:p>
      <w:pPr>
        <w:spacing w:after="0"/>
        <w:jc w:val="both"/>
        <w:sectPr>
          <w:pgSz w:w="11910" w:h="16840"/>
          <w:pgMar w:top="1360" w:bottom="280" w:left="1460" w:right="1140"/>
        </w:sectPr>
      </w:pPr>
    </w:p>
    <w:p>
      <w:pPr>
        <w:pStyle w:val="ListParagraph"/>
        <w:numPr>
          <w:ilvl w:val="0"/>
          <w:numId w:val="54"/>
        </w:numPr>
        <w:tabs>
          <w:tab w:pos="883" w:val="left" w:leader="none"/>
        </w:tabs>
        <w:spacing w:line="384" w:lineRule="auto" w:before="75" w:after="0"/>
        <w:ind w:left="976" w:right="654" w:hanging="180"/>
        <w:jc w:val="both"/>
        <w:rPr>
          <w:sz w:val="22"/>
        </w:rPr>
      </w:pPr>
      <w:r>
        <w:rPr>
          <w:sz w:val="22"/>
        </w:rPr>
        <w:t>Şiddetli Yanıklar: Vücut yüzeyinin % 10'undan fazla olan 3. derece yanıklar ve 3. derece el, ayak, yüz, cinsel organ yanıkları ile; % 25'inden fazla olan 2. derece yanıklardır.</w:t>
      </w:r>
    </w:p>
    <w:p>
      <w:pPr>
        <w:pStyle w:val="BodyText"/>
        <w:rPr>
          <w:sz w:val="24"/>
        </w:rPr>
      </w:pPr>
    </w:p>
    <w:p>
      <w:pPr>
        <w:pStyle w:val="Heading2"/>
        <w:numPr>
          <w:ilvl w:val="2"/>
          <w:numId w:val="55"/>
        </w:numPr>
        <w:tabs>
          <w:tab w:pos="823" w:val="left" w:leader="none"/>
        </w:tabs>
        <w:spacing w:line="240" w:lineRule="auto" w:before="151" w:after="0"/>
        <w:ind w:left="822" w:right="0" w:hanging="576"/>
        <w:jc w:val="both"/>
        <w:rPr>
          <w:i/>
        </w:rPr>
      </w:pPr>
      <w:r>
        <w:rPr>
          <w:i/>
        </w:rPr>
        <w:t>Isı</w:t>
      </w:r>
      <w:r>
        <w:rPr>
          <w:i/>
          <w:spacing w:val="-3"/>
        </w:rPr>
        <w:t> </w:t>
      </w:r>
      <w:r>
        <w:rPr>
          <w:i/>
        </w:rPr>
        <w:t>Yanıkları</w:t>
      </w:r>
    </w:p>
    <w:p>
      <w:pPr>
        <w:pStyle w:val="BodyText"/>
        <w:rPr>
          <w:b/>
          <w:i/>
          <w:sz w:val="24"/>
        </w:rPr>
      </w:pPr>
    </w:p>
    <w:p>
      <w:pPr>
        <w:pStyle w:val="BodyText"/>
        <w:spacing w:before="6"/>
        <w:rPr>
          <w:b/>
          <w:i/>
          <w:sz w:val="28"/>
        </w:rPr>
      </w:pPr>
    </w:p>
    <w:p>
      <w:pPr>
        <w:pStyle w:val="ListParagraph"/>
        <w:numPr>
          <w:ilvl w:val="3"/>
          <w:numId w:val="55"/>
        </w:numPr>
        <w:tabs>
          <w:tab w:pos="966" w:val="left" w:leader="none"/>
          <w:tab w:pos="967" w:val="left" w:leader="none"/>
        </w:tabs>
        <w:spacing w:line="240" w:lineRule="auto" w:before="0" w:after="0"/>
        <w:ind w:left="966" w:right="0" w:hanging="345"/>
        <w:jc w:val="left"/>
        <w:rPr>
          <w:sz w:val="22"/>
        </w:rPr>
      </w:pPr>
      <w:r>
        <w:rPr>
          <w:sz w:val="22"/>
        </w:rPr>
        <w:t>Yanma sürecini sona erdirerek daha fazla yaralanmayı önlemek</w:t>
      </w:r>
      <w:r>
        <w:rPr>
          <w:spacing w:val="-12"/>
          <w:sz w:val="22"/>
        </w:rPr>
        <w:t> </w:t>
      </w:r>
      <w:r>
        <w:rPr>
          <w:sz w:val="22"/>
        </w:rPr>
        <w:t>gerekir.</w:t>
      </w:r>
    </w:p>
    <w:p>
      <w:pPr>
        <w:pStyle w:val="ListParagraph"/>
        <w:numPr>
          <w:ilvl w:val="3"/>
          <w:numId w:val="55"/>
        </w:numPr>
        <w:tabs>
          <w:tab w:pos="966" w:val="left" w:leader="none"/>
          <w:tab w:pos="967" w:val="left" w:leader="none"/>
        </w:tabs>
        <w:spacing w:line="240" w:lineRule="auto" w:before="181" w:after="0"/>
        <w:ind w:left="966" w:right="0" w:hanging="345"/>
        <w:jc w:val="left"/>
        <w:rPr>
          <w:sz w:val="22"/>
        </w:rPr>
      </w:pPr>
      <w:r>
        <w:rPr>
          <w:sz w:val="22"/>
        </w:rPr>
        <w:t>Asla yoğurt, salça, diş macunu, zeytinyağı vb. şeyler</w:t>
      </w:r>
      <w:r>
        <w:rPr>
          <w:spacing w:val="-1"/>
          <w:sz w:val="22"/>
        </w:rPr>
        <w:t> </w:t>
      </w:r>
      <w:r>
        <w:rPr>
          <w:sz w:val="22"/>
        </w:rPr>
        <w:t>sürülmez.</w:t>
      </w:r>
    </w:p>
    <w:p>
      <w:pPr>
        <w:pStyle w:val="ListParagraph"/>
        <w:numPr>
          <w:ilvl w:val="3"/>
          <w:numId w:val="55"/>
        </w:numPr>
        <w:tabs>
          <w:tab w:pos="966" w:val="left" w:leader="none"/>
          <w:tab w:pos="967" w:val="left" w:leader="none"/>
        </w:tabs>
        <w:spacing w:line="240" w:lineRule="auto" w:before="170" w:after="0"/>
        <w:ind w:left="966" w:right="0" w:hanging="345"/>
        <w:jc w:val="left"/>
        <w:rPr>
          <w:sz w:val="22"/>
        </w:rPr>
      </w:pPr>
      <w:r>
        <w:rPr>
          <w:sz w:val="22"/>
        </w:rPr>
        <w:t>En az 10 dakika soğuk suya</w:t>
      </w:r>
      <w:r>
        <w:rPr>
          <w:spacing w:val="-4"/>
          <w:sz w:val="22"/>
        </w:rPr>
        <w:t> </w:t>
      </w:r>
      <w:r>
        <w:rPr>
          <w:sz w:val="22"/>
        </w:rPr>
        <w:t>tutulur.</w:t>
      </w:r>
    </w:p>
    <w:p>
      <w:pPr>
        <w:pStyle w:val="ListParagraph"/>
        <w:numPr>
          <w:ilvl w:val="3"/>
          <w:numId w:val="55"/>
        </w:numPr>
        <w:tabs>
          <w:tab w:pos="966" w:val="left" w:leader="none"/>
          <w:tab w:pos="967" w:val="left" w:leader="none"/>
        </w:tabs>
        <w:spacing w:line="400" w:lineRule="auto" w:before="172" w:after="0"/>
        <w:ind w:left="966" w:right="659" w:hanging="345"/>
        <w:jc w:val="left"/>
        <w:rPr>
          <w:sz w:val="22"/>
        </w:rPr>
      </w:pPr>
      <w:r>
        <w:rPr>
          <w:sz w:val="22"/>
        </w:rPr>
        <w:t>Gerginliği azaltmak üzere yağlı krem veya ağrısını almak ve gerginliği azaltmak üzere yanık merhemi</w:t>
      </w:r>
      <w:r>
        <w:rPr>
          <w:spacing w:val="-1"/>
          <w:sz w:val="22"/>
        </w:rPr>
        <w:t> </w:t>
      </w:r>
      <w:r>
        <w:rPr>
          <w:sz w:val="22"/>
        </w:rPr>
        <w:t>sürülebilir.</w:t>
      </w:r>
    </w:p>
    <w:p>
      <w:pPr>
        <w:pStyle w:val="ListParagraph"/>
        <w:numPr>
          <w:ilvl w:val="3"/>
          <w:numId w:val="55"/>
        </w:numPr>
        <w:tabs>
          <w:tab w:pos="966" w:val="left" w:leader="none"/>
          <w:tab w:pos="967" w:val="left" w:leader="none"/>
        </w:tabs>
        <w:spacing w:line="240" w:lineRule="auto" w:before="0" w:after="0"/>
        <w:ind w:left="966" w:right="0" w:hanging="345"/>
        <w:jc w:val="left"/>
        <w:rPr>
          <w:sz w:val="22"/>
        </w:rPr>
      </w:pPr>
      <w:r>
        <w:rPr>
          <w:sz w:val="22"/>
        </w:rPr>
        <w:t>Geniş yanıklarda, kişi kendi içebilecek durumdaysa bol sıvı</w:t>
      </w:r>
      <w:r>
        <w:rPr>
          <w:spacing w:val="-5"/>
          <w:sz w:val="22"/>
        </w:rPr>
        <w:t> </w:t>
      </w:r>
      <w:r>
        <w:rPr>
          <w:sz w:val="22"/>
        </w:rPr>
        <w:t>içirilir.</w:t>
      </w:r>
    </w:p>
    <w:p>
      <w:pPr>
        <w:pStyle w:val="BodyText"/>
        <w:rPr>
          <w:sz w:val="24"/>
        </w:rPr>
      </w:pPr>
    </w:p>
    <w:p>
      <w:pPr>
        <w:pStyle w:val="BodyText"/>
        <w:rPr>
          <w:sz w:val="24"/>
        </w:rPr>
      </w:pPr>
    </w:p>
    <w:p>
      <w:pPr>
        <w:pStyle w:val="BodyText"/>
        <w:spacing w:before="8"/>
        <w:rPr>
          <w:sz w:val="23"/>
        </w:rPr>
      </w:pPr>
    </w:p>
    <w:p>
      <w:pPr>
        <w:pStyle w:val="Heading2"/>
        <w:numPr>
          <w:ilvl w:val="2"/>
          <w:numId w:val="55"/>
        </w:numPr>
        <w:tabs>
          <w:tab w:pos="823" w:val="left" w:leader="none"/>
        </w:tabs>
        <w:spacing w:line="240" w:lineRule="auto" w:before="0" w:after="0"/>
        <w:ind w:left="822" w:right="0" w:hanging="576"/>
        <w:jc w:val="left"/>
        <w:rPr>
          <w:i/>
        </w:rPr>
      </w:pPr>
      <w:r>
        <w:rPr>
          <w:i/>
        </w:rPr>
        <w:t>Kimyasal</w:t>
      </w:r>
      <w:r>
        <w:rPr>
          <w:i/>
          <w:spacing w:val="-3"/>
        </w:rPr>
        <w:t> </w:t>
      </w:r>
      <w:r>
        <w:rPr>
          <w:i/>
        </w:rPr>
        <w:t>Yanıklar</w:t>
      </w:r>
    </w:p>
    <w:p>
      <w:pPr>
        <w:pStyle w:val="BodyText"/>
        <w:rPr>
          <w:b/>
          <w:i/>
          <w:sz w:val="24"/>
        </w:rPr>
      </w:pPr>
    </w:p>
    <w:p>
      <w:pPr>
        <w:pStyle w:val="BodyText"/>
        <w:rPr>
          <w:b/>
          <w:i/>
          <w:sz w:val="24"/>
        </w:rPr>
      </w:pPr>
    </w:p>
    <w:p>
      <w:pPr>
        <w:pStyle w:val="BodyText"/>
        <w:spacing w:before="3"/>
        <w:rPr>
          <w:b/>
          <w:i/>
        </w:rPr>
      </w:pPr>
    </w:p>
    <w:p>
      <w:pPr>
        <w:pStyle w:val="BodyText"/>
        <w:spacing w:line="393" w:lineRule="auto" w:before="1"/>
        <w:ind w:left="246" w:right="658"/>
        <w:jc w:val="both"/>
      </w:pPr>
      <w:r>
        <w:rPr/>
        <w:t>Kuvvetli asit veya bazlarla meydana gelir. Çoğunlukla endüstri, laboratuvar veya fabrikalarda görülür. Sadece kimyasal maddeler değil onların oluşturduğu gazlar ve buharlar da kimyasal yanıklara (özellikle solunum yolunda) neden olurlar.</w:t>
      </w:r>
    </w:p>
    <w:p>
      <w:pPr>
        <w:pStyle w:val="BodyText"/>
        <w:spacing w:before="108"/>
        <w:ind w:left="246"/>
      </w:pPr>
      <w:r>
        <w:rPr/>
        <w:t>Kimyasal madde;</w:t>
      </w:r>
    </w:p>
    <w:p>
      <w:pPr>
        <w:pStyle w:val="BodyText"/>
        <w:spacing w:before="4"/>
        <w:rPr>
          <w:sz w:val="24"/>
        </w:rPr>
      </w:pPr>
    </w:p>
    <w:p>
      <w:pPr>
        <w:pStyle w:val="ListParagraph"/>
        <w:numPr>
          <w:ilvl w:val="0"/>
          <w:numId w:val="56"/>
        </w:numPr>
        <w:tabs>
          <w:tab w:pos="739" w:val="left" w:leader="none"/>
        </w:tabs>
        <w:spacing w:line="391" w:lineRule="auto" w:before="0" w:after="0"/>
        <w:ind w:left="966" w:right="2109" w:hanging="307"/>
        <w:jc w:val="left"/>
        <w:rPr>
          <w:sz w:val="22"/>
        </w:rPr>
      </w:pPr>
      <w:r>
        <w:rPr>
          <w:sz w:val="22"/>
        </w:rPr>
        <w:t>Kuru (Toz) ise: Toz kimyasal madde, önce bir fırça veya kuru bezle iyice vücuttan uzaklaştırılır, sonrasında bol akan su ile</w:t>
      </w:r>
      <w:r>
        <w:rPr>
          <w:spacing w:val="-11"/>
          <w:sz w:val="22"/>
        </w:rPr>
        <w:t> </w:t>
      </w:r>
      <w:r>
        <w:rPr>
          <w:sz w:val="22"/>
        </w:rPr>
        <w:t>yıkanır.</w:t>
      </w:r>
    </w:p>
    <w:p>
      <w:pPr>
        <w:pStyle w:val="ListParagraph"/>
        <w:numPr>
          <w:ilvl w:val="0"/>
          <w:numId w:val="56"/>
        </w:numPr>
        <w:tabs>
          <w:tab w:pos="689" w:val="left" w:leader="none"/>
        </w:tabs>
        <w:spacing w:line="393" w:lineRule="auto" w:before="2" w:after="0"/>
        <w:ind w:left="981" w:right="1677" w:hanging="372"/>
        <w:jc w:val="left"/>
        <w:rPr>
          <w:sz w:val="22"/>
        </w:rPr>
      </w:pPr>
      <w:r>
        <w:rPr>
          <w:sz w:val="22"/>
        </w:rPr>
        <w:t>Sıvı ise: Hemen etkilenen bölgedeki giysiler çıkarılır ve etkilenen alan basınçlı su ile en az 10 dakika</w:t>
      </w:r>
      <w:r>
        <w:rPr>
          <w:spacing w:val="-6"/>
          <w:sz w:val="22"/>
        </w:rPr>
        <w:t> </w:t>
      </w:r>
      <w:r>
        <w:rPr>
          <w:sz w:val="22"/>
        </w:rPr>
        <w:t>yıkanır.</w:t>
      </w:r>
    </w:p>
    <w:p>
      <w:pPr>
        <w:pStyle w:val="BodyText"/>
        <w:rPr>
          <w:sz w:val="24"/>
        </w:rPr>
      </w:pPr>
    </w:p>
    <w:p>
      <w:pPr>
        <w:pStyle w:val="BodyText"/>
        <w:rPr>
          <w:sz w:val="24"/>
        </w:rPr>
      </w:pPr>
    </w:p>
    <w:p>
      <w:pPr>
        <w:pStyle w:val="BodyText"/>
        <w:spacing w:before="3"/>
        <w:rPr>
          <w:sz w:val="24"/>
        </w:rPr>
      </w:pPr>
    </w:p>
    <w:p>
      <w:pPr>
        <w:pStyle w:val="Heading2"/>
        <w:numPr>
          <w:ilvl w:val="2"/>
          <w:numId w:val="55"/>
        </w:numPr>
        <w:tabs>
          <w:tab w:pos="823" w:val="left" w:leader="none"/>
        </w:tabs>
        <w:spacing w:line="240" w:lineRule="auto" w:before="0" w:after="0"/>
        <w:ind w:left="822" w:right="0" w:hanging="576"/>
        <w:jc w:val="both"/>
        <w:rPr>
          <w:i/>
        </w:rPr>
      </w:pPr>
      <w:r>
        <w:rPr>
          <w:i/>
        </w:rPr>
        <w:t>Elektrik</w:t>
      </w:r>
      <w:r>
        <w:rPr>
          <w:i/>
          <w:spacing w:val="-3"/>
        </w:rPr>
        <w:t> </w:t>
      </w:r>
      <w:r>
        <w:rPr>
          <w:i/>
        </w:rPr>
        <w:t>Yanıkları</w:t>
      </w:r>
    </w:p>
    <w:p>
      <w:pPr>
        <w:pStyle w:val="BodyText"/>
        <w:rPr>
          <w:b/>
          <w:i/>
          <w:sz w:val="24"/>
        </w:rPr>
      </w:pPr>
    </w:p>
    <w:p>
      <w:pPr>
        <w:pStyle w:val="BodyText"/>
        <w:spacing w:before="7"/>
        <w:rPr>
          <w:b/>
          <w:i/>
          <w:sz w:val="35"/>
        </w:rPr>
      </w:pPr>
    </w:p>
    <w:p>
      <w:pPr>
        <w:pStyle w:val="BodyText"/>
        <w:ind w:left="246"/>
        <w:jc w:val="both"/>
      </w:pPr>
      <w:r>
        <w:rPr/>
        <w:t>Elektrik yanıkları, düşük veya yüksek voltajlı akımla temas sonucu meydana gelir:</w:t>
      </w:r>
    </w:p>
    <w:p>
      <w:pPr>
        <w:pStyle w:val="BodyText"/>
        <w:spacing w:before="8"/>
        <w:rPr>
          <w:sz w:val="23"/>
        </w:rPr>
      </w:pPr>
    </w:p>
    <w:p>
      <w:pPr>
        <w:pStyle w:val="ListParagraph"/>
        <w:numPr>
          <w:ilvl w:val="0"/>
          <w:numId w:val="57"/>
        </w:numPr>
        <w:tabs>
          <w:tab w:pos="739" w:val="left" w:leader="none"/>
        </w:tabs>
        <w:spacing w:line="240" w:lineRule="auto" w:before="0" w:after="0"/>
        <w:ind w:left="738" w:right="0" w:hanging="79"/>
        <w:jc w:val="left"/>
        <w:rPr>
          <w:sz w:val="22"/>
        </w:rPr>
      </w:pPr>
      <w:r>
        <w:rPr>
          <w:sz w:val="22"/>
        </w:rPr>
        <w:t>0.9 - 1 mA</w:t>
      </w:r>
      <w:r>
        <w:rPr>
          <w:spacing w:val="-4"/>
          <w:sz w:val="22"/>
        </w:rPr>
        <w:t> </w:t>
      </w:r>
      <w:r>
        <w:rPr>
          <w:sz w:val="22"/>
        </w:rPr>
        <w:t>etkisizdir.</w:t>
      </w:r>
    </w:p>
    <w:p>
      <w:pPr>
        <w:pStyle w:val="ListParagraph"/>
        <w:numPr>
          <w:ilvl w:val="0"/>
          <w:numId w:val="57"/>
        </w:numPr>
        <w:tabs>
          <w:tab w:pos="739" w:val="left" w:leader="none"/>
        </w:tabs>
        <w:spacing w:line="240" w:lineRule="auto" w:before="160" w:after="0"/>
        <w:ind w:left="738" w:right="0" w:hanging="79"/>
        <w:jc w:val="left"/>
        <w:rPr>
          <w:sz w:val="22"/>
        </w:rPr>
      </w:pPr>
      <w:r>
        <w:rPr>
          <w:sz w:val="22"/>
        </w:rPr>
        <w:t>1 -10 mA hafif</w:t>
      </w:r>
      <w:r>
        <w:rPr>
          <w:spacing w:val="-2"/>
          <w:sz w:val="22"/>
        </w:rPr>
        <w:t> </w:t>
      </w:r>
      <w:r>
        <w:rPr>
          <w:sz w:val="22"/>
        </w:rPr>
        <w:t>etkilenme/ağrı.</w:t>
      </w:r>
    </w:p>
    <w:p>
      <w:pPr>
        <w:spacing w:after="0" w:line="240" w:lineRule="auto"/>
        <w:jc w:val="left"/>
        <w:rPr>
          <w:sz w:val="22"/>
        </w:rPr>
        <w:sectPr>
          <w:pgSz w:w="11910" w:h="16840"/>
          <w:pgMar w:top="1340" w:bottom="280" w:left="1460" w:right="1140"/>
        </w:sectPr>
      </w:pPr>
    </w:p>
    <w:p>
      <w:pPr>
        <w:pStyle w:val="ListParagraph"/>
        <w:numPr>
          <w:ilvl w:val="0"/>
          <w:numId w:val="57"/>
        </w:numPr>
        <w:tabs>
          <w:tab w:pos="739" w:val="left" w:leader="none"/>
        </w:tabs>
        <w:spacing w:line="240" w:lineRule="auto" w:before="80" w:after="0"/>
        <w:ind w:left="738" w:right="0" w:hanging="79"/>
        <w:jc w:val="left"/>
        <w:rPr>
          <w:sz w:val="22"/>
        </w:rPr>
      </w:pPr>
      <w:r>
        <w:rPr>
          <w:sz w:val="22"/>
        </w:rPr>
        <w:t>10 -30 mA kol ve/veya bacakta kuvvet</w:t>
      </w:r>
      <w:r>
        <w:rPr>
          <w:spacing w:val="3"/>
          <w:sz w:val="22"/>
        </w:rPr>
        <w:t> </w:t>
      </w:r>
      <w:r>
        <w:rPr>
          <w:sz w:val="22"/>
        </w:rPr>
        <w:t>azalması.</w:t>
      </w:r>
    </w:p>
    <w:p>
      <w:pPr>
        <w:pStyle w:val="ListParagraph"/>
        <w:numPr>
          <w:ilvl w:val="0"/>
          <w:numId w:val="57"/>
        </w:numPr>
        <w:tabs>
          <w:tab w:pos="775" w:val="left" w:leader="none"/>
        </w:tabs>
        <w:spacing w:line="240" w:lineRule="auto" w:before="159" w:after="0"/>
        <w:ind w:left="774" w:right="0" w:hanging="115"/>
        <w:jc w:val="left"/>
        <w:rPr>
          <w:sz w:val="22"/>
        </w:rPr>
      </w:pPr>
      <w:r>
        <w:rPr>
          <w:sz w:val="22"/>
        </w:rPr>
        <w:t>30 -75 mA solunum</w:t>
      </w:r>
      <w:r>
        <w:rPr>
          <w:spacing w:val="-6"/>
          <w:sz w:val="22"/>
        </w:rPr>
        <w:t> </w:t>
      </w:r>
      <w:r>
        <w:rPr>
          <w:sz w:val="22"/>
        </w:rPr>
        <w:t>durması.</w:t>
      </w:r>
    </w:p>
    <w:p>
      <w:pPr>
        <w:pStyle w:val="ListParagraph"/>
        <w:numPr>
          <w:ilvl w:val="0"/>
          <w:numId w:val="57"/>
        </w:numPr>
        <w:tabs>
          <w:tab w:pos="739" w:val="left" w:leader="none"/>
        </w:tabs>
        <w:spacing w:line="240" w:lineRule="auto" w:before="160" w:after="0"/>
        <w:ind w:left="738" w:right="0" w:hanging="79"/>
        <w:jc w:val="left"/>
        <w:rPr>
          <w:sz w:val="22"/>
        </w:rPr>
      </w:pPr>
      <w:r>
        <w:rPr>
          <w:sz w:val="22"/>
        </w:rPr>
        <w:t>75mA - 4 A kalp ritminde bozulma veya kalp</w:t>
      </w:r>
      <w:r>
        <w:rPr>
          <w:spacing w:val="-5"/>
          <w:sz w:val="22"/>
        </w:rPr>
        <w:t> </w:t>
      </w:r>
      <w:r>
        <w:rPr>
          <w:sz w:val="22"/>
        </w:rPr>
        <w:t>durması.</w:t>
      </w:r>
    </w:p>
    <w:p>
      <w:pPr>
        <w:pStyle w:val="ListParagraph"/>
        <w:numPr>
          <w:ilvl w:val="0"/>
          <w:numId w:val="57"/>
        </w:numPr>
        <w:tabs>
          <w:tab w:pos="739" w:val="left" w:leader="none"/>
        </w:tabs>
        <w:spacing w:line="240" w:lineRule="auto" w:before="160" w:after="0"/>
        <w:ind w:left="738" w:right="0" w:hanging="79"/>
        <w:jc w:val="left"/>
        <w:rPr>
          <w:sz w:val="22"/>
        </w:rPr>
      </w:pPr>
      <w:r>
        <w:rPr>
          <w:sz w:val="22"/>
        </w:rPr>
        <w:t>4 A ve üstü kalp durması </w:t>
      </w:r>
      <w:r>
        <w:rPr>
          <w:spacing w:val="-3"/>
          <w:sz w:val="22"/>
        </w:rPr>
        <w:t>ve </w:t>
      </w:r>
      <w:r>
        <w:rPr>
          <w:sz w:val="22"/>
        </w:rPr>
        <w:t>ölüm nedeni</w:t>
      </w:r>
      <w:r>
        <w:rPr>
          <w:spacing w:val="-1"/>
          <w:sz w:val="22"/>
        </w:rPr>
        <w:t> </w:t>
      </w:r>
      <w:r>
        <w:rPr>
          <w:sz w:val="22"/>
        </w:rPr>
        <w:t>olabilir.</w:t>
      </w:r>
    </w:p>
    <w:p>
      <w:pPr>
        <w:pStyle w:val="BodyText"/>
        <w:spacing w:before="4"/>
        <w:rPr>
          <w:sz w:val="24"/>
        </w:rPr>
      </w:pPr>
    </w:p>
    <w:p>
      <w:pPr>
        <w:pStyle w:val="BodyText"/>
        <w:spacing w:line="393" w:lineRule="auto"/>
        <w:ind w:left="246" w:right="679"/>
        <w:jc w:val="both"/>
      </w:pPr>
      <w:r>
        <w:rPr/>
        <w:t>Akım kesildikten sonra kişiye ilkyardım yapmak üzere dokunmanın hiçbir sakıncası yoktur. Yanık yaraları varsa, kuru steril pansumanla kapatılır. Tüm elektrik yanıkları hastanede daha ileri tedavi gerektiren ciddi yaralanmalardır.</w:t>
      </w:r>
    </w:p>
    <w:p>
      <w:pPr>
        <w:pStyle w:val="BodyText"/>
        <w:rPr>
          <w:sz w:val="24"/>
        </w:rPr>
      </w:pPr>
    </w:p>
    <w:p>
      <w:pPr>
        <w:pStyle w:val="BodyText"/>
        <w:spacing w:before="1"/>
        <w:rPr>
          <w:sz w:val="33"/>
        </w:rPr>
      </w:pPr>
    </w:p>
    <w:p>
      <w:pPr>
        <w:pStyle w:val="Heading1"/>
        <w:numPr>
          <w:ilvl w:val="1"/>
          <w:numId w:val="58"/>
        </w:numPr>
        <w:tabs>
          <w:tab w:pos="634" w:val="left" w:leader="none"/>
        </w:tabs>
        <w:spacing w:line="240" w:lineRule="auto" w:before="0" w:after="0"/>
        <w:ind w:left="633" w:right="0" w:hanging="387"/>
        <w:jc w:val="both"/>
      </w:pPr>
      <w:r>
        <w:rPr/>
        <w:t>Elektrik</w:t>
      </w:r>
      <w:r>
        <w:rPr>
          <w:spacing w:val="-1"/>
        </w:rPr>
        <w:t> </w:t>
      </w:r>
      <w:r>
        <w:rPr/>
        <w:t>Çarpması</w:t>
      </w:r>
    </w:p>
    <w:p>
      <w:pPr>
        <w:pStyle w:val="BodyText"/>
        <w:rPr>
          <w:b/>
          <w:sz w:val="24"/>
        </w:rPr>
      </w:pPr>
    </w:p>
    <w:p>
      <w:pPr>
        <w:pStyle w:val="BodyText"/>
        <w:rPr>
          <w:b/>
          <w:sz w:val="24"/>
        </w:rPr>
      </w:pPr>
    </w:p>
    <w:p>
      <w:pPr>
        <w:pStyle w:val="BodyText"/>
        <w:spacing w:before="10"/>
        <w:rPr>
          <w:b/>
          <w:sz w:val="21"/>
        </w:rPr>
      </w:pPr>
    </w:p>
    <w:p>
      <w:pPr>
        <w:pStyle w:val="BodyText"/>
        <w:spacing w:line="391" w:lineRule="auto"/>
        <w:ind w:left="246" w:right="658"/>
        <w:jc w:val="both"/>
      </w:pPr>
      <w:r>
        <w:rPr/>
        <w:t>Elektrik çarpmasına uğrayan kişiye yardım eden kişinin çok dikkatli olması gerekir. Çünkü, kazaya uğrayan kişinin elektrikle ilişkisinin kesilmemesi halinde, yardım eden kişinin de yaşamı tehlikeye girer.</w:t>
      </w:r>
    </w:p>
    <w:p>
      <w:pPr>
        <w:pStyle w:val="BodyText"/>
        <w:spacing w:line="393" w:lineRule="auto" w:before="114"/>
        <w:ind w:left="246" w:right="660"/>
        <w:jc w:val="both"/>
      </w:pPr>
      <w:r>
        <w:rPr/>
        <w:t>Elektrik kazalarında ilkyardım için yapılacak ilk iş, elektriğe çarpılmış kişiye dokunmadan, akımı kesmektir. Böyle bir kritik durumda akımı ya da akımı taşıyan tellerle bağlantıyı keserken şu önlemleri alınız:</w:t>
      </w:r>
    </w:p>
    <w:p>
      <w:pPr>
        <w:pStyle w:val="ListParagraph"/>
        <w:numPr>
          <w:ilvl w:val="2"/>
          <w:numId w:val="58"/>
        </w:numPr>
        <w:tabs>
          <w:tab w:pos="1066" w:val="left" w:leader="none"/>
        </w:tabs>
        <w:spacing w:line="391" w:lineRule="auto" w:before="119" w:after="0"/>
        <w:ind w:left="986" w:right="655" w:firstLine="0"/>
        <w:jc w:val="both"/>
        <w:rPr>
          <w:sz w:val="22"/>
        </w:rPr>
      </w:pPr>
      <w:r>
        <w:rPr>
          <w:sz w:val="22"/>
        </w:rPr>
        <w:t>Elektrik anahtarının yanına gidebiliyorsanız, anahtarı açık konumuna getiriniz. Sigortaya ulaşabiliyorsanız, sigortayı gevşeterek yerinden</w:t>
      </w:r>
      <w:r>
        <w:rPr>
          <w:spacing w:val="-8"/>
          <w:sz w:val="22"/>
        </w:rPr>
        <w:t> </w:t>
      </w:r>
      <w:r>
        <w:rPr>
          <w:sz w:val="22"/>
        </w:rPr>
        <w:t>çıkartınız.</w:t>
      </w:r>
    </w:p>
    <w:p>
      <w:pPr>
        <w:pStyle w:val="ListParagraph"/>
        <w:numPr>
          <w:ilvl w:val="2"/>
          <w:numId w:val="58"/>
        </w:numPr>
        <w:tabs>
          <w:tab w:pos="1056" w:val="left" w:leader="none"/>
        </w:tabs>
        <w:spacing w:line="393" w:lineRule="auto" w:before="113" w:after="0"/>
        <w:ind w:left="976" w:right="657" w:firstLine="0"/>
        <w:jc w:val="both"/>
        <w:rPr>
          <w:sz w:val="22"/>
        </w:rPr>
      </w:pPr>
      <w:r>
        <w:rPr>
          <w:sz w:val="22"/>
        </w:rPr>
        <w:t>Elektrik anahtarına ve sigortaya yaklaşmanız olası değilse, elektrik telleri, elektriğe çarpılmış kişiye dolaşmışsa, kuru bir bezle veya lastik eldivenle, telleri çözmeye çalışınız.</w:t>
      </w:r>
    </w:p>
    <w:p>
      <w:pPr>
        <w:pStyle w:val="ListParagraph"/>
        <w:numPr>
          <w:ilvl w:val="2"/>
          <w:numId w:val="58"/>
        </w:numPr>
        <w:tabs>
          <w:tab w:pos="1051" w:val="left" w:leader="none"/>
        </w:tabs>
        <w:spacing w:line="391" w:lineRule="auto" w:before="110" w:after="0"/>
        <w:ind w:left="971" w:right="655" w:firstLine="0"/>
        <w:jc w:val="both"/>
        <w:rPr>
          <w:sz w:val="22"/>
        </w:rPr>
      </w:pPr>
      <w:r>
        <w:rPr>
          <w:sz w:val="22"/>
        </w:rPr>
        <w:t>Kuru bez ve lastik eldiven bulamıyorsanız, ayaklarınızın altına kuru bir tahta koyarak yalıtkan bir çubuk veya tahta parçasıyla, kazaya uğrayan kişiyi kablolardan uzaklaştırınız. Ayaklarınızın altına tahta parçası bulamasınız bile, hiç yoksa, lastik tabanlı bir ayakkabı giymiş</w:t>
      </w:r>
      <w:r>
        <w:rPr>
          <w:spacing w:val="1"/>
          <w:sz w:val="22"/>
        </w:rPr>
        <w:t> </w:t>
      </w:r>
      <w:r>
        <w:rPr>
          <w:sz w:val="22"/>
        </w:rPr>
        <w:t>olmalısınız.</w:t>
      </w:r>
    </w:p>
    <w:p>
      <w:pPr>
        <w:pStyle w:val="ListParagraph"/>
        <w:numPr>
          <w:ilvl w:val="2"/>
          <w:numId w:val="58"/>
        </w:numPr>
        <w:tabs>
          <w:tab w:pos="1051" w:val="left" w:leader="none"/>
        </w:tabs>
        <w:spacing w:line="393" w:lineRule="auto" w:before="117" w:after="0"/>
        <w:ind w:left="971" w:right="660" w:firstLine="0"/>
        <w:jc w:val="both"/>
        <w:rPr>
          <w:sz w:val="22"/>
        </w:rPr>
      </w:pPr>
      <w:r>
        <w:rPr>
          <w:sz w:val="22"/>
        </w:rPr>
        <w:t>Elektriğe çarpılan kişi, iletim hattına asılı kalmışsa, kesinlikle onu kurtarmak için yanına yaklaşmayınız. Bu durumda, en yakın elektrik kurumuna ve güvenlik kuruluşlarına haber</w:t>
      </w:r>
      <w:r>
        <w:rPr>
          <w:spacing w:val="-3"/>
          <w:sz w:val="22"/>
        </w:rPr>
        <w:t> </w:t>
      </w:r>
      <w:r>
        <w:rPr>
          <w:sz w:val="22"/>
        </w:rPr>
        <w:t>ulaştırınız.</w:t>
      </w:r>
    </w:p>
    <w:p>
      <w:pPr>
        <w:spacing w:after="0" w:line="393" w:lineRule="auto"/>
        <w:jc w:val="both"/>
        <w:rPr>
          <w:sz w:val="22"/>
        </w:rPr>
        <w:sectPr>
          <w:pgSz w:w="11910" w:h="16840"/>
          <w:pgMar w:top="1360" w:bottom="280" w:left="1460" w:right="1140"/>
        </w:sectPr>
      </w:pPr>
    </w:p>
    <w:p>
      <w:pPr>
        <w:pStyle w:val="BodyText"/>
        <w:spacing w:line="391" w:lineRule="auto" w:before="75"/>
        <w:ind w:left="246" w:right="660"/>
        <w:jc w:val="both"/>
      </w:pPr>
      <w:r>
        <w:rPr/>
        <w:t>İkinci aşamada, yani elektrik akımıyla çarpılan kişinin ilişkisini kestikten sonra, kazaya uğrayan kişiyi kuru, yumuşak ve havadar bir yere yatırınız. Doktora haber veriniz. Doktor gelinceye kadar şu önlemleri alınız:</w:t>
      </w:r>
    </w:p>
    <w:p>
      <w:pPr>
        <w:pStyle w:val="ListParagraph"/>
        <w:numPr>
          <w:ilvl w:val="2"/>
          <w:numId w:val="58"/>
        </w:numPr>
        <w:tabs>
          <w:tab w:pos="1051" w:val="left" w:leader="none"/>
        </w:tabs>
        <w:spacing w:line="398" w:lineRule="auto" w:before="114" w:after="0"/>
        <w:ind w:left="971" w:right="660" w:firstLine="0"/>
        <w:jc w:val="both"/>
        <w:rPr>
          <w:sz w:val="22"/>
        </w:rPr>
      </w:pPr>
      <w:r>
        <w:rPr>
          <w:sz w:val="22"/>
        </w:rPr>
        <w:t>Kazaya uğrayan kişinin göğsünü açarak, sirke, kolonya ya da amonyak koklatarak, şakaklarını ıslatarak, vücudunu ovalayınız.</w:t>
      </w:r>
    </w:p>
    <w:p>
      <w:pPr>
        <w:pStyle w:val="ListParagraph"/>
        <w:numPr>
          <w:ilvl w:val="2"/>
          <w:numId w:val="58"/>
        </w:numPr>
        <w:tabs>
          <w:tab w:pos="1047" w:val="left" w:leader="none"/>
        </w:tabs>
        <w:spacing w:line="393" w:lineRule="auto" w:before="106" w:after="0"/>
        <w:ind w:left="966" w:right="653" w:firstLine="0"/>
        <w:jc w:val="both"/>
        <w:rPr>
          <w:sz w:val="22"/>
        </w:rPr>
      </w:pPr>
      <w:r>
        <w:rPr>
          <w:sz w:val="22"/>
        </w:rPr>
        <w:t>Kazadan sonra, kalp atışları ve solunum normal ise, kazaya uğrayan kişiyi yan yatırınız. Solunum yolunu kapatmaması için, ağızdaki kan veya yabancı cisimleri temizleyiniz, varsa takma dişleri çıkartınız.</w:t>
      </w:r>
    </w:p>
    <w:p>
      <w:pPr>
        <w:pStyle w:val="ListParagraph"/>
        <w:numPr>
          <w:ilvl w:val="2"/>
          <w:numId w:val="58"/>
        </w:numPr>
        <w:tabs>
          <w:tab w:pos="1047" w:val="left" w:leader="none"/>
        </w:tabs>
        <w:spacing w:line="240" w:lineRule="auto" w:before="116" w:after="0"/>
        <w:ind w:left="1046" w:right="0" w:hanging="80"/>
        <w:jc w:val="both"/>
        <w:rPr>
          <w:sz w:val="22"/>
        </w:rPr>
      </w:pPr>
      <w:r>
        <w:rPr>
          <w:sz w:val="22"/>
        </w:rPr>
        <w:t>Kazaya uğrayan kişi soluk alamıyorsa, suni solunum</w:t>
      </w:r>
      <w:r>
        <w:rPr>
          <w:spacing w:val="-12"/>
          <w:sz w:val="22"/>
        </w:rPr>
        <w:t> </w:t>
      </w:r>
      <w:r>
        <w:rPr>
          <w:sz w:val="22"/>
        </w:rPr>
        <w:t>yaptırınız.</w:t>
      </w:r>
    </w:p>
    <w:p>
      <w:pPr>
        <w:pStyle w:val="BodyText"/>
        <w:spacing w:before="4"/>
        <w:rPr>
          <w:sz w:val="24"/>
        </w:rPr>
      </w:pPr>
    </w:p>
    <w:p>
      <w:pPr>
        <w:pStyle w:val="BodyText"/>
        <w:spacing w:line="391" w:lineRule="auto"/>
        <w:ind w:left="246" w:right="657"/>
        <w:jc w:val="both"/>
      </w:pPr>
      <w:r>
        <w:rPr/>
        <w:t>Buna karar verirken, ağız hizasına küçük bir kağıt parçasını yaklaştırınız ya da bir cep aynasını yaklaştırınız. Kağıt parçası oynuyorsa ya da cep aynası buğulanıyorsa solunum var demektir. Kağıt parçası oynamıyor ya da ayna buğulanmıyorsa solunumun durduğu anlaşılır.</w:t>
      </w:r>
    </w:p>
    <w:p>
      <w:pPr>
        <w:pStyle w:val="BodyText"/>
        <w:spacing w:line="393" w:lineRule="auto" w:before="117"/>
        <w:ind w:left="246" w:right="659"/>
        <w:jc w:val="both"/>
      </w:pPr>
      <w:r>
        <w:rPr/>
        <w:t>Kalp atışlarını ise nabızdan (başparmağın bilekle birleştiği yerden) hafifçe bastırarak kontrol ediniz. Solunum tamamen kesilirse, hemen suni solunum yaptırınız. Solunumun kesilmesi halinde, bütün organlar ve özellikle beyin oksijen alamaz. Bu durumda oksijensiz geçen her saniye vücutta tahribata neden olur.</w:t>
      </w:r>
    </w:p>
    <w:p>
      <w:pPr>
        <w:pStyle w:val="BodyText"/>
        <w:rPr>
          <w:sz w:val="24"/>
        </w:rPr>
      </w:pPr>
    </w:p>
    <w:p>
      <w:pPr>
        <w:pStyle w:val="BodyText"/>
      </w:pPr>
    </w:p>
    <w:p>
      <w:pPr>
        <w:pStyle w:val="Heading1"/>
        <w:numPr>
          <w:ilvl w:val="1"/>
          <w:numId w:val="58"/>
        </w:numPr>
        <w:tabs>
          <w:tab w:pos="634" w:val="left" w:leader="none"/>
        </w:tabs>
        <w:spacing w:line="240" w:lineRule="auto" w:before="0" w:after="0"/>
        <w:ind w:left="633" w:right="0" w:hanging="387"/>
        <w:jc w:val="both"/>
      </w:pPr>
      <w:r>
        <w:rPr/>
        <w:t>Yangın</w:t>
      </w:r>
    </w:p>
    <w:p>
      <w:pPr>
        <w:pStyle w:val="BodyText"/>
        <w:rPr>
          <w:b/>
          <w:sz w:val="24"/>
        </w:rPr>
      </w:pPr>
    </w:p>
    <w:p>
      <w:pPr>
        <w:pStyle w:val="BodyText"/>
        <w:spacing w:before="5"/>
        <w:rPr>
          <w:b/>
          <w:sz w:val="25"/>
        </w:rPr>
      </w:pPr>
    </w:p>
    <w:p>
      <w:pPr>
        <w:pStyle w:val="ListParagraph"/>
        <w:numPr>
          <w:ilvl w:val="2"/>
          <w:numId w:val="58"/>
        </w:numPr>
        <w:tabs>
          <w:tab w:pos="1047" w:val="left" w:leader="none"/>
        </w:tabs>
        <w:spacing w:line="391" w:lineRule="auto" w:before="0" w:after="0"/>
        <w:ind w:left="966" w:right="654" w:firstLine="0"/>
        <w:jc w:val="both"/>
        <w:rPr>
          <w:sz w:val="22"/>
        </w:rPr>
      </w:pPr>
      <w:r>
        <w:rPr>
          <w:sz w:val="22"/>
        </w:rPr>
        <w:t>Alev nedeniyle yanan kişi ayakta durursa oluşan gazlar ve dumanlar kolaylıkla solunum yollarına gider, saçlar tutuşur. Tutuşan bir kişinin hemen yere yatırılması ve kendi çevresinde yuvarlanması sağlanmadır. Alevler çoğu kez bu şekilde ya da kişinin hemen bir battaniye ya da halıya sarılmasıyla söndürülebilir.</w:t>
      </w:r>
    </w:p>
    <w:p>
      <w:pPr>
        <w:pStyle w:val="ListParagraph"/>
        <w:numPr>
          <w:ilvl w:val="2"/>
          <w:numId w:val="58"/>
        </w:numPr>
        <w:tabs>
          <w:tab w:pos="1051" w:val="left" w:leader="none"/>
        </w:tabs>
        <w:spacing w:line="391" w:lineRule="auto" w:before="5" w:after="0"/>
        <w:ind w:left="971" w:right="658" w:firstLine="0"/>
        <w:jc w:val="both"/>
        <w:rPr>
          <w:sz w:val="22"/>
        </w:rPr>
      </w:pPr>
      <w:r>
        <w:rPr>
          <w:sz w:val="22"/>
        </w:rPr>
        <w:t>Alevler söner sönmez yanan elbiselerin hepsinin hızla çıkartılması gerekir. Çıkartırken sıyırarak çıkartılmamalı, gerekirse kesilerek çıkartılmalıdır. Sıyırarak çıkartılmaya çalışırken alttaki yanık doku daha fazla zedelenir ve zarar</w:t>
      </w:r>
      <w:r>
        <w:rPr>
          <w:spacing w:val="-11"/>
          <w:sz w:val="22"/>
        </w:rPr>
        <w:t> </w:t>
      </w:r>
      <w:r>
        <w:rPr>
          <w:sz w:val="22"/>
        </w:rPr>
        <w:t>görür.</w:t>
      </w:r>
    </w:p>
    <w:p>
      <w:pPr>
        <w:pStyle w:val="BodyText"/>
        <w:spacing w:line="391" w:lineRule="auto" w:before="1"/>
        <w:ind w:left="976" w:right="663"/>
        <w:jc w:val="both"/>
      </w:pPr>
      <w:r>
        <w:rPr/>
        <w:t>Yanan bölgeye beş dakika içerisinde soğuk su ya da soğuk uygulayarak yanma derecesi ve aşırı ağrı</w:t>
      </w:r>
      <w:r>
        <w:rPr>
          <w:spacing w:val="2"/>
        </w:rPr>
        <w:t> </w:t>
      </w:r>
      <w:r>
        <w:rPr/>
        <w:t>engellenebilir.</w:t>
      </w:r>
    </w:p>
    <w:p>
      <w:pPr>
        <w:spacing w:after="0" w:line="391" w:lineRule="auto"/>
        <w:jc w:val="both"/>
        <w:sectPr>
          <w:pgSz w:w="11910" w:h="16840"/>
          <w:pgMar w:top="1360" w:bottom="280" w:left="1460" w:right="1140"/>
        </w:sectPr>
      </w:pPr>
    </w:p>
    <w:p>
      <w:pPr>
        <w:pStyle w:val="BodyText"/>
        <w:spacing w:line="396" w:lineRule="auto" w:before="75"/>
        <w:ind w:left="246" w:right="622"/>
      </w:pPr>
      <w:r>
        <w:rPr/>
        <w:t>Bir yangına doğru müdahale edebilmek için yangın tipleri ve kullanılması gereken yangın söndürücüler çok iyi bilinmelidir.</w:t>
      </w: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before="92"/>
        <w:ind w:left="107"/>
      </w:pPr>
      <w:r>
        <w:rPr/>
        <w:t>Çizelge 4. Yangın çeşitleri</w:t>
      </w:r>
    </w:p>
    <w:p>
      <w:pPr>
        <w:pStyle w:val="BodyText"/>
        <w:rPr>
          <w:sz w:val="20"/>
        </w:rPr>
      </w:pPr>
    </w:p>
    <w:p>
      <w:pPr>
        <w:pStyle w:val="BodyText"/>
        <w:rPr>
          <w:sz w:val="20"/>
        </w:rPr>
      </w:pPr>
    </w:p>
    <w:p>
      <w:pPr>
        <w:pStyle w:val="BodyText"/>
        <w:spacing w:before="4"/>
        <w:rPr>
          <w:sz w:val="16"/>
        </w:rPr>
      </w:pPr>
    </w:p>
    <w:tbl>
      <w:tblPr>
        <w:tblW w:w="0" w:type="auto"/>
        <w:jc w:val="left"/>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63"/>
        <w:gridCol w:w="1478"/>
        <w:gridCol w:w="1267"/>
        <w:gridCol w:w="1286"/>
        <w:gridCol w:w="1473"/>
        <w:gridCol w:w="1243"/>
      </w:tblGrid>
      <w:tr>
        <w:trPr>
          <w:trHeight w:val="1132" w:hRule="atLeast"/>
        </w:trPr>
        <w:tc>
          <w:tcPr>
            <w:tcW w:w="1863" w:type="dxa"/>
          </w:tcPr>
          <w:p>
            <w:pPr>
              <w:pStyle w:val="TableParagraph"/>
              <w:spacing w:line="246" w:lineRule="exact"/>
              <w:rPr>
                <w:sz w:val="22"/>
              </w:rPr>
            </w:pPr>
            <w:r>
              <w:rPr>
                <w:sz w:val="22"/>
              </w:rPr>
              <w:t>Yangın çeşitleri</w:t>
            </w:r>
          </w:p>
        </w:tc>
        <w:tc>
          <w:tcPr>
            <w:tcW w:w="1478" w:type="dxa"/>
            <w:shd w:val="clear" w:color="auto" w:fill="202929"/>
          </w:tcPr>
          <w:p>
            <w:pPr>
              <w:pStyle w:val="TableParagraph"/>
              <w:ind w:left="0"/>
              <w:rPr>
                <w:sz w:val="22"/>
              </w:rPr>
            </w:pPr>
          </w:p>
        </w:tc>
        <w:tc>
          <w:tcPr>
            <w:tcW w:w="1267" w:type="dxa"/>
          </w:tcPr>
          <w:p>
            <w:pPr>
              <w:pStyle w:val="TableParagraph"/>
              <w:ind w:left="0"/>
              <w:rPr>
                <w:sz w:val="22"/>
              </w:rPr>
            </w:pPr>
          </w:p>
        </w:tc>
        <w:tc>
          <w:tcPr>
            <w:tcW w:w="1286" w:type="dxa"/>
          </w:tcPr>
          <w:p>
            <w:pPr>
              <w:pStyle w:val="TableParagraph"/>
              <w:ind w:left="0"/>
              <w:rPr>
                <w:sz w:val="22"/>
              </w:rPr>
            </w:pPr>
          </w:p>
        </w:tc>
        <w:tc>
          <w:tcPr>
            <w:tcW w:w="1473" w:type="dxa"/>
          </w:tcPr>
          <w:p>
            <w:pPr>
              <w:pStyle w:val="TableParagraph"/>
              <w:ind w:left="0"/>
              <w:rPr>
                <w:sz w:val="22"/>
              </w:rPr>
            </w:pPr>
          </w:p>
        </w:tc>
        <w:tc>
          <w:tcPr>
            <w:tcW w:w="1243" w:type="dxa"/>
          </w:tcPr>
          <w:p>
            <w:pPr>
              <w:pStyle w:val="TableParagraph"/>
              <w:ind w:left="0"/>
              <w:rPr>
                <w:sz w:val="22"/>
              </w:rPr>
            </w:pPr>
          </w:p>
        </w:tc>
      </w:tr>
      <w:tr>
        <w:trPr>
          <w:trHeight w:val="253" w:hRule="atLeast"/>
        </w:trPr>
        <w:tc>
          <w:tcPr>
            <w:tcW w:w="1863" w:type="dxa"/>
          </w:tcPr>
          <w:p>
            <w:pPr>
              <w:pStyle w:val="TableParagraph"/>
              <w:spacing w:line="234" w:lineRule="exact"/>
              <w:rPr>
                <w:sz w:val="22"/>
              </w:rPr>
            </w:pPr>
            <w:r>
              <w:rPr>
                <w:sz w:val="22"/>
              </w:rPr>
              <w:t>Cinsi</w:t>
            </w:r>
          </w:p>
        </w:tc>
        <w:tc>
          <w:tcPr>
            <w:tcW w:w="1478" w:type="dxa"/>
          </w:tcPr>
          <w:p>
            <w:pPr>
              <w:pStyle w:val="TableParagraph"/>
              <w:spacing w:line="234" w:lineRule="exact"/>
              <w:rPr>
                <w:sz w:val="22"/>
              </w:rPr>
            </w:pPr>
            <w:r>
              <w:rPr>
                <w:sz w:val="22"/>
              </w:rPr>
              <w:t>Katı</w:t>
            </w:r>
          </w:p>
        </w:tc>
        <w:tc>
          <w:tcPr>
            <w:tcW w:w="1267" w:type="dxa"/>
          </w:tcPr>
          <w:p>
            <w:pPr>
              <w:pStyle w:val="TableParagraph"/>
              <w:spacing w:line="234" w:lineRule="exact"/>
              <w:rPr>
                <w:sz w:val="22"/>
              </w:rPr>
            </w:pPr>
            <w:r>
              <w:rPr>
                <w:sz w:val="22"/>
              </w:rPr>
              <w:t>Sıvı</w:t>
            </w:r>
          </w:p>
        </w:tc>
        <w:tc>
          <w:tcPr>
            <w:tcW w:w="1286" w:type="dxa"/>
          </w:tcPr>
          <w:p>
            <w:pPr>
              <w:pStyle w:val="TableParagraph"/>
              <w:spacing w:line="234" w:lineRule="exact"/>
              <w:ind w:left="41"/>
              <w:rPr>
                <w:sz w:val="22"/>
              </w:rPr>
            </w:pPr>
            <w:r>
              <w:rPr>
                <w:sz w:val="22"/>
              </w:rPr>
              <w:t>Gaz</w:t>
            </w:r>
          </w:p>
        </w:tc>
        <w:tc>
          <w:tcPr>
            <w:tcW w:w="1473" w:type="dxa"/>
          </w:tcPr>
          <w:p>
            <w:pPr>
              <w:pStyle w:val="TableParagraph"/>
              <w:spacing w:line="234" w:lineRule="exact"/>
              <w:ind w:left="42"/>
              <w:rPr>
                <w:sz w:val="22"/>
              </w:rPr>
            </w:pPr>
            <w:r>
              <w:rPr>
                <w:sz w:val="22"/>
              </w:rPr>
              <w:t>Metal</w:t>
            </w:r>
          </w:p>
        </w:tc>
        <w:tc>
          <w:tcPr>
            <w:tcW w:w="1243" w:type="dxa"/>
          </w:tcPr>
          <w:p>
            <w:pPr>
              <w:pStyle w:val="TableParagraph"/>
              <w:spacing w:line="234" w:lineRule="exact"/>
              <w:ind w:left="43"/>
              <w:rPr>
                <w:sz w:val="22"/>
              </w:rPr>
            </w:pPr>
            <w:r>
              <w:rPr>
                <w:sz w:val="22"/>
              </w:rPr>
              <w:t>Elektrik</w:t>
            </w:r>
          </w:p>
        </w:tc>
      </w:tr>
      <w:tr>
        <w:trPr>
          <w:trHeight w:val="1341" w:hRule="atLeast"/>
        </w:trPr>
        <w:tc>
          <w:tcPr>
            <w:tcW w:w="1863" w:type="dxa"/>
          </w:tcPr>
          <w:p>
            <w:pPr>
              <w:pStyle w:val="TableParagraph"/>
              <w:spacing w:line="246" w:lineRule="exact"/>
              <w:rPr>
                <w:sz w:val="22"/>
              </w:rPr>
            </w:pPr>
            <w:r>
              <w:rPr>
                <w:sz w:val="22"/>
              </w:rPr>
              <w:t>Yanıcı Made</w:t>
            </w:r>
          </w:p>
        </w:tc>
        <w:tc>
          <w:tcPr>
            <w:tcW w:w="1478" w:type="dxa"/>
          </w:tcPr>
          <w:p>
            <w:pPr>
              <w:pStyle w:val="TableParagraph"/>
              <w:spacing w:before="7"/>
              <w:ind w:left="0"/>
              <w:rPr>
                <w:sz w:val="19"/>
              </w:rPr>
            </w:pPr>
          </w:p>
          <w:p>
            <w:pPr>
              <w:pStyle w:val="TableParagraph"/>
              <w:spacing w:line="511" w:lineRule="auto" w:before="1"/>
              <w:ind w:right="299" w:firstLine="4"/>
              <w:rPr>
                <w:sz w:val="22"/>
              </w:rPr>
            </w:pPr>
            <w:r>
              <w:rPr>
                <w:sz w:val="22"/>
              </w:rPr>
              <w:t>Odun,ahşap, kumaş,kağıt</w:t>
            </w:r>
          </w:p>
        </w:tc>
        <w:tc>
          <w:tcPr>
            <w:tcW w:w="1267" w:type="dxa"/>
          </w:tcPr>
          <w:p>
            <w:pPr>
              <w:pStyle w:val="TableParagraph"/>
              <w:ind w:right="324"/>
              <w:rPr>
                <w:sz w:val="22"/>
              </w:rPr>
            </w:pPr>
            <w:r>
              <w:rPr>
                <w:sz w:val="22"/>
              </w:rPr>
              <w:t>Benzin, yağ, solventler</w:t>
            </w:r>
          </w:p>
        </w:tc>
        <w:tc>
          <w:tcPr>
            <w:tcW w:w="1286" w:type="dxa"/>
          </w:tcPr>
          <w:p>
            <w:pPr>
              <w:pStyle w:val="TableParagraph"/>
              <w:spacing w:before="130"/>
              <w:ind w:left="46" w:hanging="5"/>
              <w:rPr>
                <w:sz w:val="22"/>
              </w:rPr>
            </w:pPr>
            <w:r>
              <w:rPr>
                <w:sz w:val="22"/>
              </w:rPr>
              <w:t>Metan,</w:t>
            </w:r>
          </w:p>
          <w:p>
            <w:pPr>
              <w:pStyle w:val="TableParagraph"/>
              <w:spacing w:line="268" w:lineRule="auto" w:before="165"/>
              <w:ind w:left="41" w:right="540" w:firstLine="4"/>
              <w:rPr>
                <w:sz w:val="22"/>
              </w:rPr>
            </w:pPr>
            <w:r>
              <w:rPr>
                <w:sz w:val="22"/>
              </w:rPr>
              <w:t>propan, LPG,</w:t>
            </w:r>
          </w:p>
          <w:p>
            <w:pPr>
              <w:pStyle w:val="TableParagraph"/>
              <w:spacing w:line="206" w:lineRule="exact"/>
              <w:ind w:left="41"/>
              <w:rPr>
                <w:sz w:val="22"/>
              </w:rPr>
            </w:pPr>
            <w:r>
              <w:rPr>
                <w:sz w:val="22"/>
              </w:rPr>
              <w:t>havagazı</w:t>
            </w:r>
          </w:p>
        </w:tc>
        <w:tc>
          <w:tcPr>
            <w:tcW w:w="1473" w:type="dxa"/>
          </w:tcPr>
          <w:p>
            <w:pPr>
              <w:pStyle w:val="TableParagraph"/>
              <w:spacing w:line="412" w:lineRule="exact" w:before="1"/>
              <w:ind w:left="42"/>
              <w:rPr>
                <w:sz w:val="22"/>
              </w:rPr>
            </w:pPr>
            <w:r>
              <w:rPr>
                <w:sz w:val="22"/>
              </w:rPr>
              <w:t>Magnezyum, sodyum, potasyum</w:t>
            </w:r>
          </w:p>
        </w:tc>
        <w:tc>
          <w:tcPr>
            <w:tcW w:w="1243" w:type="dxa"/>
          </w:tcPr>
          <w:p>
            <w:pPr>
              <w:pStyle w:val="TableParagraph"/>
              <w:spacing w:line="246" w:lineRule="exact"/>
              <w:ind w:left="43"/>
              <w:rPr>
                <w:sz w:val="22"/>
              </w:rPr>
            </w:pPr>
            <w:r>
              <w:rPr>
                <w:sz w:val="22"/>
              </w:rPr>
              <w:t>Elektrik</w:t>
            </w:r>
          </w:p>
        </w:tc>
      </w:tr>
      <w:tr>
        <w:trPr>
          <w:trHeight w:val="525" w:hRule="atLeast"/>
        </w:trPr>
        <w:tc>
          <w:tcPr>
            <w:tcW w:w="1863" w:type="dxa"/>
            <w:tcBorders>
              <w:bottom w:val="nil"/>
            </w:tcBorders>
          </w:tcPr>
          <w:p>
            <w:pPr>
              <w:pStyle w:val="TableParagraph"/>
              <w:spacing w:before="132"/>
              <w:ind w:left="54"/>
              <w:rPr>
                <w:sz w:val="22"/>
              </w:rPr>
            </w:pPr>
            <w:r>
              <w:rPr>
                <w:sz w:val="22"/>
              </w:rPr>
              <w:t>Söndürme</w:t>
            </w:r>
          </w:p>
        </w:tc>
        <w:tc>
          <w:tcPr>
            <w:tcW w:w="1478" w:type="dxa"/>
            <w:tcBorders>
              <w:bottom w:val="nil"/>
            </w:tcBorders>
          </w:tcPr>
          <w:p>
            <w:pPr>
              <w:pStyle w:val="TableParagraph"/>
              <w:spacing w:before="128"/>
              <w:ind w:left="54"/>
              <w:rPr>
                <w:sz w:val="22"/>
              </w:rPr>
            </w:pPr>
            <w:r>
              <w:rPr>
                <w:sz w:val="22"/>
              </w:rPr>
              <w:t>Soğutma,</w:t>
            </w:r>
          </w:p>
        </w:tc>
        <w:tc>
          <w:tcPr>
            <w:tcW w:w="1267" w:type="dxa"/>
            <w:tcBorders>
              <w:bottom w:val="nil"/>
            </w:tcBorders>
          </w:tcPr>
          <w:p>
            <w:pPr>
              <w:pStyle w:val="TableParagraph"/>
              <w:ind w:right="354"/>
              <w:rPr>
                <w:sz w:val="22"/>
              </w:rPr>
            </w:pPr>
            <w:r>
              <w:rPr>
                <w:sz w:val="22"/>
              </w:rPr>
              <w:t>Soğutma, boğma</w:t>
            </w:r>
          </w:p>
        </w:tc>
        <w:tc>
          <w:tcPr>
            <w:tcW w:w="1286" w:type="dxa"/>
            <w:tcBorders>
              <w:bottom w:val="nil"/>
            </w:tcBorders>
          </w:tcPr>
          <w:p>
            <w:pPr>
              <w:pStyle w:val="TableParagraph"/>
              <w:spacing w:before="128"/>
              <w:ind w:left="41"/>
              <w:rPr>
                <w:sz w:val="22"/>
              </w:rPr>
            </w:pPr>
            <w:r>
              <w:rPr>
                <w:sz w:val="22"/>
              </w:rPr>
              <w:t>Yangın</w:t>
            </w:r>
          </w:p>
        </w:tc>
        <w:tc>
          <w:tcPr>
            <w:tcW w:w="1473" w:type="dxa"/>
            <w:tcBorders>
              <w:bottom w:val="nil"/>
            </w:tcBorders>
          </w:tcPr>
          <w:p>
            <w:pPr>
              <w:pStyle w:val="TableParagraph"/>
              <w:spacing w:before="132"/>
              <w:ind w:left="56"/>
              <w:rPr>
                <w:sz w:val="22"/>
              </w:rPr>
            </w:pPr>
            <w:r>
              <w:rPr>
                <w:sz w:val="22"/>
              </w:rPr>
              <w:t>Soğutma,</w:t>
            </w:r>
          </w:p>
        </w:tc>
        <w:tc>
          <w:tcPr>
            <w:tcW w:w="1243" w:type="dxa"/>
            <w:tcBorders>
              <w:bottom w:val="nil"/>
            </w:tcBorders>
          </w:tcPr>
          <w:p>
            <w:pPr>
              <w:pStyle w:val="TableParagraph"/>
              <w:spacing w:before="132"/>
              <w:ind w:left="43"/>
              <w:rPr>
                <w:sz w:val="22"/>
              </w:rPr>
            </w:pPr>
            <w:r>
              <w:rPr>
                <w:sz w:val="22"/>
              </w:rPr>
              <w:t>Elektrik</w:t>
            </w:r>
          </w:p>
        </w:tc>
      </w:tr>
      <w:tr>
        <w:trPr>
          <w:trHeight w:val="357" w:hRule="atLeast"/>
        </w:trPr>
        <w:tc>
          <w:tcPr>
            <w:tcW w:w="1863" w:type="dxa"/>
            <w:tcBorders>
              <w:top w:val="nil"/>
              <w:bottom w:val="nil"/>
            </w:tcBorders>
          </w:tcPr>
          <w:p>
            <w:pPr>
              <w:pStyle w:val="TableParagraph"/>
              <w:spacing w:before="25"/>
              <w:rPr>
                <w:sz w:val="22"/>
              </w:rPr>
            </w:pPr>
            <w:r>
              <w:rPr>
                <w:sz w:val="22"/>
              </w:rPr>
              <w:t>Yöntemi</w:t>
            </w:r>
          </w:p>
        </w:tc>
        <w:tc>
          <w:tcPr>
            <w:tcW w:w="1478" w:type="dxa"/>
            <w:tcBorders>
              <w:top w:val="nil"/>
              <w:bottom w:val="nil"/>
            </w:tcBorders>
          </w:tcPr>
          <w:p>
            <w:pPr>
              <w:pStyle w:val="TableParagraph"/>
              <w:spacing w:before="15"/>
              <w:rPr>
                <w:sz w:val="22"/>
              </w:rPr>
            </w:pPr>
            <w:r>
              <w:rPr>
                <w:sz w:val="22"/>
              </w:rPr>
              <w:t>yanıcı</w:t>
            </w:r>
          </w:p>
        </w:tc>
        <w:tc>
          <w:tcPr>
            <w:tcW w:w="1267" w:type="dxa"/>
            <w:tcBorders>
              <w:top w:val="nil"/>
              <w:bottom w:val="nil"/>
            </w:tcBorders>
          </w:tcPr>
          <w:p>
            <w:pPr>
              <w:pStyle w:val="TableParagraph"/>
              <w:ind w:left="0"/>
              <w:rPr>
                <w:sz w:val="22"/>
              </w:rPr>
            </w:pPr>
          </w:p>
        </w:tc>
        <w:tc>
          <w:tcPr>
            <w:tcW w:w="1286" w:type="dxa"/>
            <w:tcBorders>
              <w:top w:val="nil"/>
              <w:bottom w:val="nil"/>
            </w:tcBorders>
          </w:tcPr>
          <w:p>
            <w:pPr>
              <w:pStyle w:val="TableParagraph"/>
              <w:spacing w:before="15"/>
              <w:ind w:left="41"/>
              <w:rPr>
                <w:sz w:val="22"/>
              </w:rPr>
            </w:pPr>
            <w:r>
              <w:rPr>
                <w:sz w:val="22"/>
              </w:rPr>
              <w:t>kaynağı</w:t>
            </w:r>
          </w:p>
        </w:tc>
        <w:tc>
          <w:tcPr>
            <w:tcW w:w="1473" w:type="dxa"/>
            <w:tcBorders>
              <w:top w:val="nil"/>
              <w:bottom w:val="nil"/>
            </w:tcBorders>
          </w:tcPr>
          <w:p>
            <w:pPr>
              <w:pStyle w:val="TableParagraph"/>
              <w:spacing w:before="25"/>
              <w:ind w:left="42"/>
              <w:rPr>
                <w:sz w:val="22"/>
              </w:rPr>
            </w:pPr>
            <w:r>
              <w:rPr>
                <w:sz w:val="22"/>
              </w:rPr>
              <w:t>boğma</w:t>
            </w:r>
          </w:p>
        </w:tc>
        <w:tc>
          <w:tcPr>
            <w:tcW w:w="1243" w:type="dxa"/>
            <w:tcBorders>
              <w:top w:val="nil"/>
              <w:bottom w:val="nil"/>
            </w:tcBorders>
          </w:tcPr>
          <w:p>
            <w:pPr>
              <w:pStyle w:val="TableParagraph"/>
              <w:spacing w:before="25"/>
              <w:ind w:left="43"/>
              <w:rPr>
                <w:sz w:val="22"/>
              </w:rPr>
            </w:pPr>
            <w:r>
              <w:rPr>
                <w:sz w:val="22"/>
              </w:rPr>
              <w:t>kesme</w:t>
            </w:r>
          </w:p>
        </w:tc>
      </w:tr>
      <w:tr>
        <w:trPr>
          <w:trHeight w:val="408" w:hRule="atLeast"/>
        </w:trPr>
        <w:tc>
          <w:tcPr>
            <w:tcW w:w="1863" w:type="dxa"/>
            <w:tcBorders>
              <w:top w:val="nil"/>
              <w:bottom w:val="nil"/>
            </w:tcBorders>
          </w:tcPr>
          <w:p>
            <w:pPr>
              <w:pStyle w:val="TableParagraph"/>
              <w:ind w:left="0"/>
              <w:rPr>
                <w:sz w:val="22"/>
              </w:rPr>
            </w:pPr>
          </w:p>
        </w:tc>
        <w:tc>
          <w:tcPr>
            <w:tcW w:w="1478" w:type="dxa"/>
            <w:tcBorders>
              <w:top w:val="nil"/>
              <w:bottom w:val="nil"/>
            </w:tcBorders>
          </w:tcPr>
          <w:p>
            <w:pPr>
              <w:pStyle w:val="TableParagraph"/>
              <w:spacing w:before="71"/>
              <w:rPr>
                <w:sz w:val="22"/>
              </w:rPr>
            </w:pPr>
            <w:r>
              <w:rPr>
                <w:sz w:val="22"/>
              </w:rPr>
              <w:t>maddeler</w:t>
            </w:r>
          </w:p>
        </w:tc>
        <w:tc>
          <w:tcPr>
            <w:tcW w:w="1267" w:type="dxa"/>
            <w:tcBorders>
              <w:top w:val="nil"/>
              <w:bottom w:val="nil"/>
            </w:tcBorders>
          </w:tcPr>
          <w:p>
            <w:pPr>
              <w:pStyle w:val="TableParagraph"/>
              <w:ind w:left="0"/>
              <w:rPr>
                <w:sz w:val="22"/>
              </w:rPr>
            </w:pPr>
          </w:p>
        </w:tc>
        <w:tc>
          <w:tcPr>
            <w:tcW w:w="1286" w:type="dxa"/>
            <w:tcBorders>
              <w:top w:val="nil"/>
              <w:bottom w:val="nil"/>
            </w:tcBorders>
          </w:tcPr>
          <w:p>
            <w:pPr>
              <w:pStyle w:val="TableParagraph"/>
              <w:spacing w:before="71"/>
              <w:ind w:left="41"/>
              <w:rPr>
                <w:sz w:val="22"/>
              </w:rPr>
            </w:pPr>
            <w:r>
              <w:rPr>
                <w:sz w:val="22"/>
              </w:rPr>
              <w:t>kesilir,</w:t>
            </w:r>
          </w:p>
        </w:tc>
        <w:tc>
          <w:tcPr>
            <w:tcW w:w="1473" w:type="dxa"/>
            <w:tcBorders>
              <w:top w:val="nil"/>
              <w:bottom w:val="nil"/>
            </w:tcBorders>
          </w:tcPr>
          <w:p>
            <w:pPr>
              <w:pStyle w:val="TableParagraph"/>
              <w:ind w:left="0"/>
              <w:rPr>
                <w:sz w:val="22"/>
              </w:rPr>
            </w:pPr>
          </w:p>
        </w:tc>
        <w:tc>
          <w:tcPr>
            <w:tcW w:w="1243" w:type="dxa"/>
            <w:tcBorders>
              <w:top w:val="nil"/>
              <w:bottom w:val="nil"/>
            </w:tcBorders>
          </w:tcPr>
          <w:p>
            <w:pPr>
              <w:pStyle w:val="TableParagraph"/>
              <w:ind w:left="0"/>
              <w:rPr>
                <w:sz w:val="22"/>
              </w:rPr>
            </w:pPr>
          </w:p>
        </w:tc>
      </w:tr>
      <w:tr>
        <w:trPr>
          <w:trHeight w:val="362" w:hRule="atLeast"/>
        </w:trPr>
        <w:tc>
          <w:tcPr>
            <w:tcW w:w="1863" w:type="dxa"/>
            <w:tcBorders>
              <w:top w:val="nil"/>
            </w:tcBorders>
          </w:tcPr>
          <w:p>
            <w:pPr>
              <w:pStyle w:val="TableParagraph"/>
              <w:ind w:left="0"/>
              <w:rPr>
                <w:sz w:val="22"/>
              </w:rPr>
            </w:pPr>
          </w:p>
        </w:tc>
        <w:tc>
          <w:tcPr>
            <w:tcW w:w="1478" w:type="dxa"/>
            <w:tcBorders>
              <w:top w:val="nil"/>
            </w:tcBorders>
          </w:tcPr>
          <w:p>
            <w:pPr>
              <w:pStyle w:val="TableParagraph"/>
              <w:spacing w:before="75"/>
              <w:rPr>
                <w:sz w:val="22"/>
              </w:rPr>
            </w:pPr>
            <w:r>
              <w:rPr>
                <w:sz w:val="22"/>
              </w:rPr>
              <w:t>uzaklaştırılır</w:t>
            </w:r>
          </w:p>
        </w:tc>
        <w:tc>
          <w:tcPr>
            <w:tcW w:w="1267" w:type="dxa"/>
            <w:tcBorders>
              <w:top w:val="nil"/>
            </w:tcBorders>
          </w:tcPr>
          <w:p>
            <w:pPr>
              <w:pStyle w:val="TableParagraph"/>
              <w:ind w:left="0"/>
              <w:rPr>
                <w:sz w:val="22"/>
              </w:rPr>
            </w:pPr>
          </w:p>
        </w:tc>
        <w:tc>
          <w:tcPr>
            <w:tcW w:w="1286" w:type="dxa"/>
            <w:tcBorders>
              <w:top w:val="nil"/>
            </w:tcBorders>
          </w:tcPr>
          <w:p>
            <w:pPr>
              <w:pStyle w:val="TableParagraph"/>
              <w:spacing w:before="75"/>
              <w:ind w:left="41"/>
              <w:rPr>
                <w:sz w:val="22"/>
              </w:rPr>
            </w:pPr>
            <w:r>
              <w:rPr>
                <w:sz w:val="22"/>
              </w:rPr>
              <w:t>soğutma</w:t>
            </w:r>
          </w:p>
        </w:tc>
        <w:tc>
          <w:tcPr>
            <w:tcW w:w="1473" w:type="dxa"/>
            <w:tcBorders>
              <w:top w:val="nil"/>
            </w:tcBorders>
          </w:tcPr>
          <w:p>
            <w:pPr>
              <w:pStyle w:val="TableParagraph"/>
              <w:ind w:left="0"/>
              <w:rPr>
                <w:sz w:val="22"/>
              </w:rPr>
            </w:pPr>
          </w:p>
        </w:tc>
        <w:tc>
          <w:tcPr>
            <w:tcW w:w="1243" w:type="dxa"/>
            <w:tcBorders>
              <w:top w:val="nil"/>
            </w:tcBorders>
          </w:tcPr>
          <w:p>
            <w:pPr>
              <w:pStyle w:val="TableParagraph"/>
              <w:ind w:left="0"/>
              <w:rPr>
                <w:sz w:val="22"/>
              </w:rPr>
            </w:pPr>
          </w:p>
        </w:tc>
      </w:tr>
      <w:tr>
        <w:trPr>
          <w:trHeight w:val="399" w:hRule="atLeast"/>
        </w:trPr>
        <w:tc>
          <w:tcPr>
            <w:tcW w:w="1863" w:type="dxa"/>
            <w:tcBorders>
              <w:bottom w:val="nil"/>
            </w:tcBorders>
          </w:tcPr>
          <w:p>
            <w:pPr>
              <w:pStyle w:val="TableParagraph"/>
              <w:spacing w:line="249" w:lineRule="exact" w:before="130"/>
              <w:rPr>
                <w:sz w:val="22"/>
              </w:rPr>
            </w:pPr>
            <w:r>
              <w:rPr>
                <w:sz w:val="22"/>
              </w:rPr>
              <w:t>Yangın söndürcü</w:t>
            </w:r>
          </w:p>
        </w:tc>
        <w:tc>
          <w:tcPr>
            <w:tcW w:w="1478" w:type="dxa"/>
            <w:tcBorders>
              <w:bottom w:val="nil"/>
            </w:tcBorders>
          </w:tcPr>
          <w:p>
            <w:pPr>
              <w:pStyle w:val="TableParagraph"/>
              <w:spacing w:before="125"/>
              <w:ind w:left="54"/>
              <w:rPr>
                <w:sz w:val="22"/>
              </w:rPr>
            </w:pPr>
            <w:r>
              <w:rPr>
                <w:sz w:val="22"/>
              </w:rPr>
              <w:t>Su, ABC tozlu</w:t>
            </w:r>
          </w:p>
        </w:tc>
        <w:tc>
          <w:tcPr>
            <w:tcW w:w="1267" w:type="dxa"/>
            <w:tcBorders>
              <w:bottom w:val="nil"/>
            </w:tcBorders>
          </w:tcPr>
          <w:p>
            <w:pPr>
              <w:pStyle w:val="TableParagraph"/>
              <w:spacing w:before="125"/>
              <w:rPr>
                <w:sz w:val="22"/>
              </w:rPr>
            </w:pPr>
            <w:r>
              <w:rPr>
                <w:sz w:val="22"/>
              </w:rPr>
              <w:t>ABC</w:t>
            </w:r>
          </w:p>
        </w:tc>
        <w:tc>
          <w:tcPr>
            <w:tcW w:w="1286" w:type="dxa"/>
            <w:tcBorders>
              <w:bottom w:val="nil"/>
            </w:tcBorders>
          </w:tcPr>
          <w:p>
            <w:pPr>
              <w:pStyle w:val="TableParagraph"/>
              <w:spacing w:before="125"/>
              <w:ind w:left="41"/>
              <w:rPr>
                <w:sz w:val="22"/>
              </w:rPr>
            </w:pPr>
            <w:r>
              <w:rPr>
                <w:sz w:val="22"/>
              </w:rPr>
              <w:t>ABC tozlu,</w:t>
            </w:r>
          </w:p>
        </w:tc>
        <w:tc>
          <w:tcPr>
            <w:tcW w:w="1473" w:type="dxa"/>
            <w:tcBorders>
              <w:bottom w:val="nil"/>
            </w:tcBorders>
          </w:tcPr>
          <w:p>
            <w:pPr>
              <w:pStyle w:val="TableParagraph"/>
              <w:spacing w:line="246" w:lineRule="exact"/>
              <w:ind w:left="42"/>
              <w:rPr>
                <w:sz w:val="22"/>
              </w:rPr>
            </w:pPr>
            <w:r>
              <w:rPr>
                <w:sz w:val="22"/>
              </w:rPr>
              <w:t>Kum</w:t>
            </w:r>
          </w:p>
        </w:tc>
        <w:tc>
          <w:tcPr>
            <w:tcW w:w="1243" w:type="dxa"/>
            <w:tcBorders>
              <w:bottom w:val="nil"/>
            </w:tcBorders>
          </w:tcPr>
          <w:p>
            <w:pPr>
              <w:pStyle w:val="TableParagraph"/>
              <w:spacing w:line="291" w:lineRule="exact"/>
              <w:ind w:left="43"/>
              <w:rPr>
                <w:sz w:val="26"/>
              </w:rPr>
            </w:pPr>
            <w:r>
              <w:rPr>
                <w:sz w:val="22"/>
              </w:rPr>
              <w:t>CO</w:t>
            </w:r>
            <w:r>
              <w:rPr>
                <w:sz w:val="26"/>
              </w:rPr>
              <w:t>2</w:t>
            </w:r>
          </w:p>
        </w:tc>
      </w:tr>
      <w:tr>
        <w:trPr>
          <w:trHeight w:val="980" w:hRule="atLeast"/>
        </w:trPr>
        <w:tc>
          <w:tcPr>
            <w:tcW w:w="1863" w:type="dxa"/>
            <w:tcBorders>
              <w:top w:val="nil"/>
            </w:tcBorders>
          </w:tcPr>
          <w:p>
            <w:pPr>
              <w:pStyle w:val="TableParagraph"/>
              <w:spacing w:before="153"/>
              <w:rPr>
                <w:sz w:val="22"/>
              </w:rPr>
            </w:pPr>
            <w:r>
              <w:rPr>
                <w:sz w:val="22"/>
              </w:rPr>
              <w:t>tipi</w:t>
            </w:r>
          </w:p>
        </w:tc>
        <w:tc>
          <w:tcPr>
            <w:tcW w:w="1478" w:type="dxa"/>
            <w:tcBorders>
              <w:top w:val="nil"/>
            </w:tcBorders>
          </w:tcPr>
          <w:p>
            <w:pPr>
              <w:pStyle w:val="TableParagraph"/>
              <w:spacing w:before="139"/>
              <w:rPr>
                <w:sz w:val="22"/>
              </w:rPr>
            </w:pPr>
            <w:r>
              <w:rPr>
                <w:sz w:val="22"/>
              </w:rPr>
              <w:t>ve köpüklü</w:t>
            </w:r>
          </w:p>
        </w:tc>
        <w:tc>
          <w:tcPr>
            <w:tcW w:w="1267" w:type="dxa"/>
            <w:tcBorders>
              <w:top w:val="nil"/>
            </w:tcBorders>
          </w:tcPr>
          <w:p>
            <w:pPr>
              <w:pStyle w:val="TableParagraph"/>
              <w:spacing w:line="280" w:lineRule="atLeast" w:before="112"/>
              <w:ind w:right="587"/>
              <w:rPr>
                <w:sz w:val="26"/>
              </w:rPr>
            </w:pPr>
            <w:r>
              <w:rPr>
                <w:sz w:val="22"/>
              </w:rPr>
              <w:t>tozlu, köpük, CO</w:t>
            </w:r>
            <w:r>
              <w:rPr>
                <w:sz w:val="26"/>
              </w:rPr>
              <w:t>2</w:t>
            </w:r>
          </w:p>
        </w:tc>
        <w:tc>
          <w:tcPr>
            <w:tcW w:w="1286" w:type="dxa"/>
            <w:tcBorders>
              <w:top w:val="nil"/>
            </w:tcBorders>
          </w:tcPr>
          <w:p>
            <w:pPr>
              <w:pStyle w:val="TableParagraph"/>
              <w:spacing w:before="7"/>
              <w:ind w:left="41" w:right="275"/>
              <w:rPr>
                <w:sz w:val="22"/>
              </w:rPr>
            </w:pPr>
            <w:r>
              <w:rPr>
                <w:sz w:val="22"/>
              </w:rPr>
              <w:t>Halon 1301,1211</w:t>
            </w:r>
          </w:p>
        </w:tc>
        <w:tc>
          <w:tcPr>
            <w:tcW w:w="1473" w:type="dxa"/>
            <w:tcBorders>
              <w:top w:val="nil"/>
            </w:tcBorders>
          </w:tcPr>
          <w:p>
            <w:pPr>
              <w:pStyle w:val="TableParagraph"/>
              <w:ind w:left="0"/>
              <w:rPr>
                <w:sz w:val="22"/>
              </w:rPr>
            </w:pPr>
          </w:p>
        </w:tc>
        <w:tc>
          <w:tcPr>
            <w:tcW w:w="1243" w:type="dxa"/>
            <w:tcBorders>
              <w:top w:val="nil"/>
            </w:tcBorders>
          </w:tcPr>
          <w:p>
            <w:pPr>
              <w:pStyle w:val="TableParagraph"/>
              <w:ind w:left="0"/>
              <w:rPr>
                <w:sz w:val="22"/>
              </w:rPr>
            </w:pPr>
          </w:p>
        </w:tc>
      </w:tr>
    </w:tbl>
    <w:p>
      <w:pPr>
        <w:spacing w:after="0"/>
        <w:rPr>
          <w:sz w:val="22"/>
        </w:rPr>
        <w:sectPr>
          <w:pgSz w:w="11910" w:h="16840"/>
          <w:pgMar w:top="1360" w:bottom="280" w:left="1460" w:right="1140"/>
        </w:sectPr>
      </w:pPr>
    </w:p>
    <w:p>
      <w:pPr>
        <w:pStyle w:val="BodyText"/>
        <w:spacing w:before="6"/>
        <w:rPr>
          <w:sz w:val="25"/>
        </w:rPr>
      </w:pPr>
    </w:p>
    <w:p>
      <w:pPr>
        <w:pStyle w:val="ListParagraph"/>
        <w:numPr>
          <w:ilvl w:val="2"/>
          <w:numId w:val="58"/>
        </w:numPr>
        <w:tabs>
          <w:tab w:pos="1099" w:val="left" w:leader="none"/>
        </w:tabs>
        <w:spacing w:line="240" w:lineRule="auto" w:before="92" w:after="0"/>
        <w:ind w:left="1098" w:right="0" w:hanging="79"/>
        <w:jc w:val="left"/>
        <w:rPr>
          <w:sz w:val="22"/>
        </w:rPr>
      </w:pPr>
      <w:r>
        <w:rPr>
          <w:sz w:val="22"/>
        </w:rPr>
        <w:t>Su: A tipi yangınlar için tercih</w:t>
      </w:r>
      <w:r>
        <w:rPr>
          <w:spacing w:val="-9"/>
          <w:sz w:val="22"/>
        </w:rPr>
        <w:t> </w:t>
      </w:r>
      <w:r>
        <w:rPr>
          <w:sz w:val="22"/>
        </w:rPr>
        <w:t>edilir.</w:t>
      </w:r>
    </w:p>
    <w:p>
      <w:pPr>
        <w:pStyle w:val="BodyText"/>
        <w:spacing w:before="6"/>
        <w:rPr>
          <w:sz w:val="24"/>
        </w:rPr>
      </w:pPr>
    </w:p>
    <w:p>
      <w:pPr>
        <w:pStyle w:val="ListParagraph"/>
        <w:numPr>
          <w:ilvl w:val="2"/>
          <w:numId w:val="58"/>
        </w:numPr>
        <w:tabs>
          <w:tab w:pos="1099" w:val="left" w:leader="none"/>
        </w:tabs>
        <w:spacing w:line="386" w:lineRule="auto" w:before="0" w:after="0"/>
        <w:ind w:left="1341" w:right="1290" w:hanging="322"/>
        <w:jc w:val="left"/>
        <w:rPr>
          <w:sz w:val="22"/>
        </w:rPr>
      </w:pPr>
      <w:r>
        <w:rPr>
          <w:sz w:val="22"/>
        </w:rPr>
        <w:t>Kuru kimyevi toz (ABC): Kullanılan kimyasal maddeye göre A, B, C şeklinde isimlendirilir</w:t>
      </w:r>
    </w:p>
    <w:p>
      <w:pPr>
        <w:pStyle w:val="ListParagraph"/>
        <w:numPr>
          <w:ilvl w:val="2"/>
          <w:numId w:val="58"/>
        </w:numPr>
        <w:tabs>
          <w:tab w:pos="1099" w:val="left" w:leader="none"/>
        </w:tabs>
        <w:spacing w:line="357" w:lineRule="auto" w:before="98" w:after="0"/>
        <w:ind w:left="1019" w:right="660" w:firstLine="0"/>
        <w:jc w:val="left"/>
        <w:rPr>
          <w:sz w:val="22"/>
        </w:rPr>
      </w:pPr>
      <w:r>
        <w:rPr>
          <w:sz w:val="22"/>
        </w:rPr>
        <w:t>Karbondioksit gazı (CO</w:t>
      </w:r>
      <w:r>
        <w:rPr>
          <w:sz w:val="26"/>
        </w:rPr>
        <w:t>2): </w:t>
      </w:r>
      <w:r>
        <w:rPr>
          <w:sz w:val="22"/>
        </w:rPr>
        <w:t>Yanan yüzeyin üzerini kaplayarak hava ile temasını keser. Açık alanlarda ve hava akımı olan yerlerde kullanımı</w:t>
      </w:r>
      <w:r>
        <w:rPr>
          <w:spacing w:val="-5"/>
          <w:sz w:val="22"/>
        </w:rPr>
        <w:t> </w:t>
      </w:r>
      <w:r>
        <w:rPr>
          <w:sz w:val="22"/>
        </w:rPr>
        <w:t>zordur.</w:t>
      </w:r>
    </w:p>
    <w:p>
      <w:pPr>
        <w:pStyle w:val="ListParagraph"/>
        <w:numPr>
          <w:ilvl w:val="2"/>
          <w:numId w:val="58"/>
        </w:numPr>
        <w:tabs>
          <w:tab w:pos="1099" w:val="left" w:leader="none"/>
        </w:tabs>
        <w:spacing w:line="396" w:lineRule="auto" w:before="158" w:after="0"/>
        <w:ind w:left="1326" w:right="1824" w:hanging="307"/>
        <w:jc w:val="left"/>
        <w:rPr>
          <w:sz w:val="22"/>
        </w:rPr>
      </w:pPr>
      <w:r>
        <w:rPr>
          <w:sz w:val="22"/>
        </w:rPr>
        <w:t>Halon: Halojenli organik bileşikler içerir. Fakat bazı ülkelerde kullanımı yasaklanmıştır.</w:t>
      </w:r>
    </w:p>
    <w:p>
      <w:pPr>
        <w:pStyle w:val="ListParagraph"/>
        <w:numPr>
          <w:ilvl w:val="2"/>
          <w:numId w:val="58"/>
        </w:numPr>
        <w:tabs>
          <w:tab w:pos="1099" w:val="left" w:leader="none"/>
        </w:tabs>
        <w:spacing w:line="240" w:lineRule="auto" w:before="109" w:after="0"/>
        <w:ind w:left="1098" w:right="0" w:hanging="79"/>
        <w:jc w:val="left"/>
        <w:rPr>
          <w:sz w:val="22"/>
        </w:rPr>
      </w:pPr>
      <w:r>
        <w:rPr>
          <w:sz w:val="22"/>
        </w:rPr>
        <w:t>Kum: Yanıcı maddelerin oksijenle temasını</w:t>
      </w:r>
      <w:r>
        <w:rPr>
          <w:spacing w:val="2"/>
          <w:sz w:val="22"/>
        </w:rPr>
        <w:t> </w:t>
      </w:r>
      <w:r>
        <w:rPr>
          <w:sz w:val="22"/>
        </w:rPr>
        <w:t>keser.</w:t>
      </w:r>
    </w:p>
    <w:p>
      <w:pPr>
        <w:pStyle w:val="BodyText"/>
        <w:rPr>
          <w:sz w:val="26"/>
        </w:rPr>
      </w:pPr>
    </w:p>
    <w:p>
      <w:pPr>
        <w:pStyle w:val="ListParagraph"/>
        <w:numPr>
          <w:ilvl w:val="2"/>
          <w:numId w:val="58"/>
        </w:numPr>
        <w:tabs>
          <w:tab w:pos="1099" w:val="left" w:leader="none"/>
        </w:tabs>
        <w:spacing w:line="240" w:lineRule="auto" w:before="0" w:after="0"/>
        <w:ind w:left="1098" w:right="0" w:hanging="79"/>
        <w:jc w:val="left"/>
        <w:rPr>
          <w:sz w:val="22"/>
        </w:rPr>
      </w:pPr>
      <w:r>
        <w:rPr>
          <w:sz w:val="22"/>
        </w:rPr>
        <w:t>Köpük: Yanan yüzeyi kaplayarak hava ile temasını</w:t>
      </w:r>
      <w:r>
        <w:rPr>
          <w:spacing w:val="-3"/>
          <w:sz w:val="22"/>
        </w:rPr>
        <w:t> </w:t>
      </w:r>
      <w:r>
        <w:rPr>
          <w:sz w:val="22"/>
        </w:rPr>
        <w:t>keser.</w:t>
      </w:r>
    </w:p>
    <w:p>
      <w:pPr>
        <w:spacing w:after="0" w:line="240" w:lineRule="auto"/>
        <w:jc w:val="left"/>
        <w:rPr>
          <w:sz w:val="22"/>
        </w:rPr>
        <w:sectPr>
          <w:pgSz w:w="11910" w:h="16840"/>
          <w:pgMar w:top="1580" w:bottom="280" w:left="1460" w:right="1140"/>
        </w:sectPr>
      </w:pPr>
    </w:p>
    <w:p>
      <w:pPr>
        <w:pStyle w:val="BodyText"/>
        <w:ind w:left="962"/>
        <w:rPr>
          <w:sz w:val="20"/>
        </w:rPr>
      </w:pPr>
      <w:r>
        <w:rPr>
          <w:sz w:val="20"/>
        </w:rPr>
        <w:drawing>
          <wp:inline distT="0" distB="0" distL="0" distR="0">
            <wp:extent cx="4406856" cy="5975604"/>
            <wp:effectExtent l="0" t="0" r="0" b="0"/>
            <wp:docPr id="73" name="image37.jpeg" descr=""/>
            <wp:cNvGraphicFramePr>
              <a:graphicFrameLocks noChangeAspect="1"/>
            </wp:cNvGraphicFramePr>
            <a:graphic>
              <a:graphicData uri="http://schemas.openxmlformats.org/drawingml/2006/picture">
                <pic:pic>
                  <pic:nvPicPr>
                    <pic:cNvPr id="74" name="image37.jpeg"/>
                    <pic:cNvPicPr/>
                  </pic:nvPicPr>
                  <pic:blipFill>
                    <a:blip r:embed="rId43" cstate="print"/>
                    <a:stretch>
                      <a:fillRect/>
                    </a:stretch>
                  </pic:blipFill>
                  <pic:spPr>
                    <a:xfrm>
                      <a:off x="0" y="0"/>
                      <a:ext cx="4406856" cy="5975604"/>
                    </a:xfrm>
                    <a:prstGeom prst="rect">
                      <a:avLst/>
                    </a:prstGeom>
                  </pic:spPr>
                </pic:pic>
              </a:graphicData>
            </a:graphic>
          </wp:inline>
        </w:drawing>
      </w:r>
      <w:r>
        <w:rPr>
          <w:sz w:val="20"/>
        </w:rPr>
      </w:r>
    </w:p>
    <w:p>
      <w:pPr>
        <w:pStyle w:val="BodyText"/>
        <w:spacing w:before="3"/>
        <w:rPr>
          <w:sz w:val="13"/>
        </w:rPr>
      </w:pPr>
    </w:p>
    <w:p>
      <w:pPr>
        <w:pStyle w:val="BodyText"/>
        <w:spacing w:before="91"/>
        <w:ind w:left="266"/>
      </w:pPr>
      <w:r>
        <w:rPr/>
        <w:t>Şekil 8. Doğru yangın söndürme</w:t>
      </w:r>
    </w:p>
    <w:p>
      <w:pPr>
        <w:spacing w:after="0"/>
        <w:sectPr>
          <w:pgSz w:w="11910" w:h="16840"/>
          <w:pgMar w:top="1420" w:bottom="280" w:left="1460" w:right="1140"/>
        </w:sectPr>
      </w:pPr>
    </w:p>
    <w:p>
      <w:pPr>
        <w:pStyle w:val="BodyText"/>
        <w:spacing w:before="4"/>
        <w:rPr>
          <w:sz w:val="17"/>
        </w:rPr>
      </w:pPr>
    </w:p>
    <w:sectPr>
      <w:pgSz w:w="11910" w:h="16840"/>
      <w:pgMar w:top="1580" w:bottom="280" w:left="1460" w:right="1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6"/>
      <w:numFmt w:val="decimal"/>
      <w:lvlText w:val="%1"/>
      <w:lvlJc w:val="left"/>
      <w:pPr>
        <w:ind w:left="633" w:hanging="387"/>
        <w:jc w:val="left"/>
      </w:pPr>
      <w:rPr>
        <w:rFonts w:hint="default"/>
        <w:lang w:val="tr-TR" w:eastAsia="tr-TR" w:bidi="tr-TR"/>
      </w:rPr>
    </w:lvl>
    <w:lvl w:ilvl="1">
      <w:start w:val="6"/>
      <w:numFmt w:val="decimal"/>
      <w:lvlText w:val="%1.%2."/>
      <w:lvlJc w:val="left"/>
      <w:pPr>
        <w:ind w:left="633" w:hanging="387"/>
        <w:jc w:val="left"/>
      </w:pPr>
      <w:rPr>
        <w:rFonts w:hint="default" w:ascii="Times New Roman" w:hAnsi="Times New Roman" w:eastAsia="Times New Roman" w:cs="Times New Roman"/>
        <w:b/>
        <w:bCs/>
        <w:w w:val="100"/>
        <w:sz w:val="22"/>
        <w:szCs w:val="22"/>
        <w:lang w:val="tr-TR" w:eastAsia="tr-TR" w:bidi="tr-TR"/>
      </w:rPr>
    </w:lvl>
    <w:lvl w:ilvl="2">
      <w:start w:val="0"/>
      <w:numFmt w:val="bullet"/>
      <w:lvlText w:val="▪"/>
      <w:lvlJc w:val="left"/>
      <w:pPr>
        <w:ind w:left="986" w:hanging="80"/>
      </w:pPr>
      <w:rPr>
        <w:rFonts w:hint="default" w:ascii="Times New Roman" w:hAnsi="Times New Roman" w:eastAsia="Times New Roman" w:cs="Times New Roman"/>
        <w:spacing w:val="-19"/>
        <w:w w:val="100"/>
        <w:sz w:val="20"/>
        <w:szCs w:val="20"/>
        <w:lang w:val="tr-TR" w:eastAsia="tr-TR" w:bidi="tr-TR"/>
      </w:rPr>
    </w:lvl>
    <w:lvl w:ilvl="3">
      <w:start w:val="0"/>
      <w:numFmt w:val="bullet"/>
      <w:lvlText w:val="•"/>
      <w:lvlJc w:val="left"/>
      <w:pPr>
        <w:ind w:left="2020" w:hanging="80"/>
      </w:pPr>
      <w:rPr>
        <w:rFonts w:hint="default"/>
        <w:lang w:val="tr-TR" w:eastAsia="tr-TR" w:bidi="tr-TR"/>
      </w:rPr>
    </w:lvl>
    <w:lvl w:ilvl="4">
      <w:start w:val="0"/>
      <w:numFmt w:val="bullet"/>
      <w:lvlText w:val="•"/>
      <w:lvlJc w:val="left"/>
      <w:pPr>
        <w:ind w:left="3061" w:hanging="80"/>
      </w:pPr>
      <w:rPr>
        <w:rFonts w:hint="default"/>
        <w:lang w:val="tr-TR" w:eastAsia="tr-TR" w:bidi="tr-TR"/>
      </w:rPr>
    </w:lvl>
    <w:lvl w:ilvl="5">
      <w:start w:val="0"/>
      <w:numFmt w:val="bullet"/>
      <w:lvlText w:val="•"/>
      <w:lvlJc w:val="left"/>
      <w:pPr>
        <w:ind w:left="4101" w:hanging="80"/>
      </w:pPr>
      <w:rPr>
        <w:rFonts w:hint="default"/>
        <w:lang w:val="tr-TR" w:eastAsia="tr-TR" w:bidi="tr-TR"/>
      </w:rPr>
    </w:lvl>
    <w:lvl w:ilvl="6">
      <w:start w:val="0"/>
      <w:numFmt w:val="bullet"/>
      <w:lvlText w:val="•"/>
      <w:lvlJc w:val="left"/>
      <w:pPr>
        <w:ind w:left="5142" w:hanging="80"/>
      </w:pPr>
      <w:rPr>
        <w:rFonts w:hint="default"/>
        <w:lang w:val="tr-TR" w:eastAsia="tr-TR" w:bidi="tr-TR"/>
      </w:rPr>
    </w:lvl>
    <w:lvl w:ilvl="7">
      <w:start w:val="0"/>
      <w:numFmt w:val="bullet"/>
      <w:lvlText w:val="•"/>
      <w:lvlJc w:val="left"/>
      <w:pPr>
        <w:ind w:left="6182" w:hanging="80"/>
      </w:pPr>
      <w:rPr>
        <w:rFonts w:hint="default"/>
        <w:lang w:val="tr-TR" w:eastAsia="tr-TR" w:bidi="tr-TR"/>
      </w:rPr>
    </w:lvl>
    <w:lvl w:ilvl="8">
      <w:start w:val="0"/>
      <w:numFmt w:val="bullet"/>
      <w:lvlText w:val="•"/>
      <w:lvlJc w:val="left"/>
      <w:pPr>
        <w:ind w:left="7223" w:hanging="80"/>
      </w:pPr>
      <w:rPr>
        <w:rFonts w:hint="default"/>
        <w:lang w:val="tr-TR" w:eastAsia="tr-TR" w:bidi="tr-TR"/>
      </w:rPr>
    </w:lvl>
  </w:abstractNum>
  <w:abstractNum w:abstractNumId="56">
    <w:multiLevelType w:val="hybridMultilevel"/>
    <w:lvl w:ilvl="0">
      <w:start w:val="0"/>
      <w:numFmt w:val="bullet"/>
      <w:lvlText w:val="▪"/>
      <w:lvlJc w:val="left"/>
      <w:pPr>
        <w:ind w:left="738" w:hanging="80"/>
      </w:pPr>
      <w:rPr>
        <w:rFonts w:hint="default" w:ascii="Times New Roman" w:hAnsi="Times New Roman" w:eastAsia="Times New Roman" w:cs="Times New Roman"/>
        <w:spacing w:val="-4"/>
        <w:w w:val="100"/>
        <w:sz w:val="20"/>
        <w:szCs w:val="20"/>
        <w:lang w:val="tr-TR" w:eastAsia="tr-TR" w:bidi="tr-TR"/>
      </w:rPr>
    </w:lvl>
    <w:lvl w:ilvl="1">
      <w:start w:val="0"/>
      <w:numFmt w:val="bullet"/>
      <w:lvlText w:val="•"/>
      <w:lvlJc w:val="left"/>
      <w:pPr>
        <w:ind w:left="1596" w:hanging="80"/>
      </w:pPr>
      <w:rPr>
        <w:rFonts w:hint="default"/>
        <w:lang w:val="tr-TR" w:eastAsia="tr-TR" w:bidi="tr-TR"/>
      </w:rPr>
    </w:lvl>
    <w:lvl w:ilvl="2">
      <w:start w:val="0"/>
      <w:numFmt w:val="bullet"/>
      <w:lvlText w:val="•"/>
      <w:lvlJc w:val="left"/>
      <w:pPr>
        <w:ind w:left="2452" w:hanging="80"/>
      </w:pPr>
      <w:rPr>
        <w:rFonts w:hint="default"/>
        <w:lang w:val="tr-TR" w:eastAsia="tr-TR" w:bidi="tr-TR"/>
      </w:rPr>
    </w:lvl>
    <w:lvl w:ilvl="3">
      <w:start w:val="0"/>
      <w:numFmt w:val="bullet"/>
      <w:lvlText w:val="•"/>
      <w:lvlJc w:val="left"/>
      <w:pPr>
        <w:ind w:left="3309" w:hanging="80"/>
      </w:pPr>
      <w:rPr>
        <w:rFonts w:hint="default"/>
        <w:lang w:val="tr-TR" w:eastAsia="tr-TR" w:bidi="tr-TR"/>
      </w:rPr>
    </w:lvl>
    <w:lvl w:ilvl="4">
      <w:start w:val="0"/>
      <w:numFmt w:val="bullet"/>
      <w:lvlText w:val="•"/>
      <w:lvlJc w:val="left"/>
      <w:pPr>
        <w:ind w:left="4165" w:hanging="80"/>
      </w:pPr>
      <w:rPr>
        <w:rFonts w:hint="default"/>
        <w:lang w:val="tr-TR" w:eastAsia="tr-TR" w:bidi="tr-TR"/>
      </w:rPr>
    </w:lvl>
    <w:lvl w:ilvl="5">
      <w:start w:val="0"/>
      <w:numFmt w:val="bullet"/>
      <w:lvlText w:val="•"/>
      <w:lvlJc w:val="left"/>
      <w:pPr>
        <w:ind w:left="5022" w:hanging="80"/>
      </w:pPr>
      <w:rPr>
        <w:rFonts w:hint="default"/>
        <w:lang w:val="tr-TR" w:eastAsia="tr-TR" w:bidi="tr-TR"/>
      </w:rPr>
    </w:lvl>
    <w:lvl w:ilvl="6">
      <w:start w:val="0"/>
      <w:numFmt w:val="bullet"/>
      <w:lvlText w:val="•"/>
      <w:lvlJc w:val="left"/>
      <w:pPr>
        <w:ind w:left="5878" w:hanging="80"/>
      </w:pPr>
      <w:rPr>
        <w:rFonts w:hint="default"/>
        <w:lang w:val="tr-TR" w:eastAsia="tr-TR" w:bidi="tr-TR"/>
      </w:rPr>
    </w:lvl>
    <w:lvl w:ilvl="7">
      <w:start w:val="0"/>
      <w:numFmt w:val="bullet"/>
      <w:lvlText w:val="•"/>
      <w:lvlJc w:val="left"/>
      <w:pPr>
        <w:ind w:left="6734" w:hanging="80"/>
      </w:pPr>
      <w:rPr>
        <w:rFonts w:hint="default"/>
        <w:lang w:val="tr-TR" w:eastAsia="tr-TR" w:bidi="tr-TR"/>
      </w:rPr>
    </w:lvl>
    <w:lvl w:ilvl="8">
      <w:start w:val="0"/>
      <w:numFmt w:val="bullet"/>
      <w:lvlText w:val="•"/>
      <w:lvlJc w:val="left"/>
      <w:pPr>
        <w:ind w:left="7591" w:hanging="80"/>
      </w:pPr>
      <w:rPr>
        <w:rFonts w:hint="default"/>
        <w:lang w:val="tr-TR" w:eastAsia="tr-TR" w:bidi="tr-TR"/>
      </w:rPr>
    </w:lvl>
  </w:abstractNum>
  <w:abstractNum w:abstractNumId="55">
    <w:multiLevelType w:val="hybridMultilevel"/>
    <w:lvl w:ilvl="0">
      <w:start w:val="0"/>
      <w:numFmt w:val="bullet"/>
      <w:lvlText w:val="▪"/>
      <w:lvlJc w:val="left"/>
      <w:pPr>
        <w:ind w:left="966"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794" w:hanging="80"/>
      </w:pPr>
      <w:rPr>
        <w:rFonts w:hint="default"/>
        <w:lang w:val="tr-TR" w:eastAsia="tr-TR" w:bidi="tr-TR"/>
      </w:rPr>
    </w:lvl>
    <w:lvl w:ilvl="2">
      <w:start w:val="0"/>
      <w:numFmt w:val="bullet"/>
      <w:lvlText w:val="•"/>
      <w:lvlJc w:val="left"/>
      <w:pPr>
        <w:ind w:left="2628" w:hanging="80"/>
      </w:pPr>
      <w:rPr>
        <w:rFonts w:hint="default"/>
        <w:lang w:val="tr-TR" w:eastAsia="tr-TR" w:bidi="tr-TR"/>
      </w:rPr>
    </w:lvl>
    <w:lvl w:ilvl="3">
      <w:start w:val="0"/>
      <w:numFmt w:val="bullet"/>
      <w:lvlText w:val="•"/>
      <w:lvlJc w:val="left"/>
      <w:pPr>
        <w:ind w:left="3463" w:hanging="80"/>
      </w:pPr>
      <w:rPr>
        <w:rFonts w:hint="default"/>
        <w:lang w:val="tr-TR" w:eastAsia="tr-TR" w:bidi="tr-TR"/>
      </w:rPr>
    </w:lvl>
    <w:lvl w:ilvl="4">
      <w:start w:val="0"/>
      <w:numFmt w:val="bullet"/>
      <w:lvlText w:val="•"/>
      <w:lvlJc w:val="left"/>
      <w:pPr>
        <w:ind w:left="4297" w:hanging="80"/>
      </w:pPr>
      <w:rPr>
        <w:rFonts w:hint="default"/>
        <w:lang w:val="tr-TR" w:eastAsia="tr-TR" w:bidi="tr-TR"/>
      </w:rPr>
    </w:lvl>
    <w:lvl w:ilvl="5">
      <w:start w:val="0"/>
      <w:numFmt w:val="bullet"/>
      <w:lvlText w:val="•"/>
      <w:lvlJc w:val="left"/>
      <w:pPr>
        <w:ind w:left="5132" w:hanging="80"/>
      </w:pPr>
      <w:rPr>
        <w:rFonts w:hint="default"/>
        <w:lang w:val="tr-TR" w:eastAsia="tr-TR" w:bidi="tr-TR"/>
      </w:rPr>
    </w:lvl>
    <w:lvl w:ilvl="6">
      <w:start w:val="0"/>
      <w:numFmt w:val="bullet"/>
      <w:lvlText w:val="•"/>
      <w:lvlJc w:val="left"/>
      <w:pPr>
        <w:ind w:left="5966" w:hanging="80"/>
      </w:pPr>
      <w:rPr>
        <w:rFonts w:hint="default"/>
        <w:lang w:val="tr-TR" w:eastAsia="tr-TR" w:bidi="tr-TR"/>
      </w:rPr>
    </w:lvl>
    <w:lvl w:ilvl="7">
      <w:start w:val="0"/>
      <w:numFmt w:val="bullet"/>
      <w:lvlText w:val="•"/>
      <w:lvlJc w:val="left"/>
      <w:pPr>
        <w:ind w:left="6800" w:hanging="80"/>
      </w:pPr>
      <w:rPr>
        <w:rFonts w:hint="default"/>
        <w:lang w:val="tr-TR" w:eastAsia="tr-TR" w:bidi="tr-TR"/>
      </w:rPr>
    </w:lvl>
    <w:lvl w:ilvl="8">
      <w:start w:val="0"/>
      <w:numFmt w:val="bullet"/>
      <w:lvlText w:val="•"/>
      <w:lvlJc w:val="left"/>
      <w:pPr>
        <w:ind w:left="7635" w:hanging="80"/>
      </w:pPr>
      <w:rPr>
        <w:rFonts w:hint="default"/>
        <w:lang w:val="tr-TR" w:eastAsia="tr-TR" w:bidi="tr-TR"/>
      </w:rPr>
    </w:lvl>
  </w:abstractNum>
  <w:abstractNum w:abstractNumId="54">
    <w:multiLevelType w:val="hybridMultilevel"/>
    <w:lvl w:ilvl="0">
      <w:start w:val="6"/>
      <w:numFmt w:val="decimal"/>
      <w:lvlText w:val="%1"/>
      <w:lvlJc w:val="left"/>
      <w:pPr>
        <w:ind w:left="822" w:hanging="576"/>
        <w:jc w:val="left"/>
      </w:pPr>
      <w:rPr>
        <w:rFonts w:hint="default"/>
        <w:lang w:val="tr-TR" w:eastAsia="tr-TR" w:bidi="tr-TR"/>
      </w:rPr>
    </w:lvl>
    <w:lvl w:ilvl="1">
      <w:start w:val="5"/>
      <w:numFmt w:val="decimal"/>
      <w:lvlText w:val="%1.%2"/>
      <w:lvlJc w:val="left"/>
      <w:pPr>
        <w:ind w:left="822" w:hanging="576"/>
        <w:jc w:val="left"/>
      </w:pPr>
      <w:rPr>
        <w:rFonts w:hint="default"/>
        <w:lang w:val="tr-TR" w:eastAsia="tr-TR" w:bidi="tr-TR"/>
      </w:rPr>
    </w:lvl>
    <w:lvl w:ilvl="2">
      <w:start w:val="1"/>
      <w:numFmt w:val="decimal"/>
      <w:lvlText w:val="%1.%2.%3."/>
      <w:lvlJc w:val="left"/>
      <w:pPr>
        <w:ind w:left="822" w:hanging="576"/>
        <w:jc w:val="left"/>
      </w:pPr>
      <w:rPr>
        <w:rFonts w:hint="default" w:ascii="Times New Roman" w:hAnsi="Times New Roman" w:eastAsia="Times New Roman" w:cs="Times New Roman"/>
        <w:b/>
        <w:bCs/>
        <w:i/>
        <w:w w:val="100"/>
        <w:sz w:val="22"/>
        <w:szCs w:val="22"/>
        <w:lang w:val="tr-TR" w:eastAsia="tr-TR" w:bidi="tr-TR"/>
      </w:rPr>
    </w:lvl>
    <w:lvl w:ilvl="3">
      <w:start w:val="0"/>
      <w:numFmt w:val="bullet"/>
      <w:lvlText w:val="*"/>
      <w:lvlJc w:val="left"/>
      <w:pPr>
        <w:ind w:left="966" w:hanging="346"/>
      </w:pPr>
      <w:rPr>
        <w:rFonts w:hint="default" w:ascii="Times New Roman" w:hAnsi="Times New Roman" w:eastAsia="Times New Roman" w:cs="Times New Roman"/>
        <w:w w:val="100"/>
        <w:sz w:val="22"/>
        <w:szCs w:val="22"/>
        <w:lang w:val="tr-TR" w:eastAsia="tr-TR" w:bidi="tr-TR"/>
      </w:rPr>
    </w:lvl>
    <w:lvl w:ilvl="4">
      <w:start w:val="0"/>
      <w:numFmt w:val="bullet"/>
      <w:lvlText w:val="•"/>
      <w:lvlJc w:val="left"/>
      <w:pPr>
        <w:ind w:left="3741" w:hanging="346"/>
      </w:pPr>
      <w:rPr>
        <w:rFonts w:hint="default"/>
        <w:lang w:val="tr-TR" w:eastAsia="tr-TR" w:bidi="tr-TR"/>
      </w:rPr>
    </w:lvl>
    <w:lvl w:ilvl="5">
      <w:start w:val="0"/>
      <w:numFmt w:val="bullet"/>
      <w:lvlText w:val="•"/>
      <w:lvlJc w:val="left"/>
      <w:pPr>
        <w:ind w:left="4668" w:hanging="346"/>
      </w:pPr>
      <w:rPr>
        <w:rFonts w:hint="default"/>
        <w:lang w:val="tr-TR" w:eastAsia="tr-TR" w:bidi="tr-TR"/>
      </w:rPr>
    </w:lvl>
    <w:lvl w:ilvl="6">
      <w:start w:val="0"/>
      <w:numFmt w:val="bullet"/>
      <w:lvlText w:val="•"/>
      <w:lvlJc w:val="left"/>
      <w:pPr>
        <w:ind w:left="5595" w:hanging="346"/>
      </w:pPr>
      <w:rPr>
        <w:rFonts w:hint="default"/>
        <w:lang w:val="tr-TR" w:eastAsia="tr-TR" w:bidi="tr-TR"/>
      </w:rPr>
    </w:lvl>
    <w:lvl w:ilvl="7">
      <w:start w:val="0"/>
      <w:numFmt w:val="bullet"/>
      <w:lvlText w:val="•"/>
      <w:lvlJc w:val="left"/>
      <w:pPr>
        <w:ind w:left="6522" w:hanging="346"/>
      </w:pPr>
      <w:rPr>
        <w:rFonts w:hint="default"/>
        <w:lang w:val="tr-TR" w:eastAsia="tr-TR" w:bidi="tr-TR"/>
      </w:rPr>
    </w:lvl>
    <w:lvl w:ilvl="8">
      <w:start w:val="0"/>
      <w:numFmt w:val="bullet"/>
      <w:lvlText w:val="•"/>
      <w:lvlJc w:val="left"/>
      <w:pPr>
        <w:ind w:left="7449" w:hanging="346"/>
      </w:pPr>
      <w:rPr>
        <w:rFonts w:hint="default"/>
        <w:lang w:val="tr-TR" w:eastAsia="tr-TR" w:bidi="tr-TR"/>
      </w:rPr>
    </w:lvl>
  </w:abstractNum>
  <w:abstractNum w:abstractNumId="53">
    <w:multiLevelType w:val="hybridMultilevel"/>
    <w:lvl w:ilvl="0">
      <w:start w:val="0"/>
      <w:numFmt w:val="bullet"/>
      <w:lvlText w:val="▪"/>
      <w:lvlJc w:val="left"/>
      <w:pPr>
        <w:ind w:left="976" w:hanging="87"/>
      </w:pPr>
      <w:rPr>
        <w:rFonts w:hint="default" w:ascii="Arial" w:hAnsi="Arial" w:eastAsia="Arial" w:cs="Arial"/>
        <w:spacing w:val="-21"/>
        <w:w w:val="100"/>
        <w:sz w:val="22"/>
        <w:szCs w:val="22"/>
        <w:lang w:val="tr-TR" w:eastAsia="tr-TR" w:bidi="tr-TR"/>
      </w:rPr>
    </w:lvl>
    <w:lvl w:ilvl="1">
      <w:start w:val="0"/>
      <w:numFmt w:val="bullet"/>
      <w:lvlText w:val="▪"/>
      <w:lvlJc w:val="left"/>
      <w:pPr>
        <w:ind w:left="966" w:hanging="80"/>
      </w:pPr>
      <w:rPr>
        <w:rFonts w:hint="default" w:ascii="Times New Roman" w:hAnsi="Times New Roman" w:eastAsia="Times New Roman" w:cs="Times New Roman"/>
        <w:w w:val="100"/>
        <w:sz w:val="20"/>
        <w:szCs w:val="20"/>
        <w:lang w:val="tr-TR" w:eastAsia="tr-TR" w:bidi="tr-TR"/>
      </w:rPr>
    </w:lvl>
    <w:lvl w:ilvl="2">
      <w:start w:val="0"/>
      <w:numFmt w:val="bullet"/>
      <w:lvlText w:val="•"/>
      <w:lvlJc w:val="left"/>
      <w:pPr>
        <w:ind w:left="1904" w:hanging="80"/>
      </w:pPr>
      <w:rPr>
        <w:rFonts w:hint="default"/>
        <w:lang w:val="tr-TR" w:eastAsia="tr-TR" w:bidi="tr-TR"/>
      </w:rPr>
    </w:lvl>
    <w:lvl w:ilvl="3">
      <w:start w:val="0"/>
      <w:numFmt w:val="bullet"/>
      <w:lvlText w:val="•"/>
      <w:lvlJc w:val="left"/>
      <w:pPr>
        <w:ind w:left="2829" w:hanging="80"/>
      </w:pPr>
      <w:rPr>
        <w:rFonts w:hint="default"/>
        <w:lang w:val="tr-TR" w:eastAsia="tr-TR" w:bidi="tr-TR"/>
      </w:rPr>
    </w:lvl>
    <w:lvl w:ilvl="4">
      <w:start w:val="0"/>
      <w:numFmt w:val="bullet"/>
      <w:lvlText w:val="•"/>
      <w:lvlJc w:val="left"/>
      <w:pPr>
        <w:ind w:left="3754" w:hanging="80"/>
      </w:pPr>
      <w:rPr>
        <w:rFonts w:hint="default"/>
        <w:lang w:val="tr-TR" w:eastAsia="tr-TR" w:bidi="tr-TR"/>
      </w:rPr>
    </w:lvl>
    <w:lvl w:ilvl="5">
      <w:start w:val="0"/>
      <w:numFmt w:val="bullet"/>
      <w:lvlText w:val="•"/>
      <w:lvlJc w:val="left"/>
      <w:pPr>
        <w:ind w:left="4679" w:hanging="80"/>
      </w:pPr>
      <w:rPr>
        <w:rFonts w:hint="default"/>
        <w:lang w:val="tr-TR" w:eastAsia="tr-TR" w:bidi="tr-TR"/>
      </w:rPr>
    </w:lvl>
    <w:lvl w:ilvl="6">
      <w:start w:val="0"/>
      <w:numFmt w:val="bullet"/>
      <w:lvlText w:val="•"/>
      <w:lvlJc w:val="left"/>
      <w:pPr>
        <w:ind w:left="5604" w:hanging="80"/>
      </w:pPr>
      <w:rPr>
        <w:rFonts w:hint="default"/>
        <w:lang w:val="tr-TR" w:eastAsia="tr-TR" w:bidi="tr-TR"/>
      </w:rPr>
    </w:lvl>
    <w:lvl w:ilvl="7">
      <w:start w:val="0"/>
      <w:numFmt w:val="bullet"/>
      <w:lvlText w:val="•"/>
      <w:lvlJc w:val="left"/>
      <w:pPr>
        <w:ind w:left="6529" w:hanging="80"/>
      </w:pPr>
      <w:rPr>
        <w:rFonts w:hint="default"/>
        <w:lang w:val="tr-TR" w:eastAsia="tr-TR" w:bidi="tr-TR"/>
      </w:rPr>
    </w:lvl>
    <w:lvl w:ilvl="8">
      <w:start w:val="0"/>
      <w:numFmt w:val="bullet"/>
      <w:lvlText w:val="•"/>
      <w:lvlJc w:val="left"/>
      <w:pPr>
        <w:ind w:left="7454" w:hanging="80"/>
      </w:pPr>
      <w:rPr>
        <w:rFonts w:hint="default"/>
        <w:lang w:val="tr-TR" w:eastAsia="tr-TR" w:bidi="tr-TR"/>
      </w:rPr>
    </w:lvl>
  </w:abstractNum>
  <w:abstractNum w:abstractNumId="52">
    <w:multiLevelType w:val="hybridMultilevel"/>
    <w:lvl w:ilvl="0">
      <w:start w:val="6"/>
      <w:numFmt w:val="decimal"/>
      <w:lvlText w:val="%1"/>
      <w:lvlJc w:val="left"/>
      <w:pPr>
        <w:ind w:left="633" w:hanging="387"/>
        <w:jc w:val="left"/>
      </w:pPr>
      <w:rPr>
        <w:rFonts w:hint="default"/>
        <w:lang w:val="tr-TR" w:eastAsia="tr-TR" w:bidi="tr-TR"/>
      </w:rPr>
    </w:lvl>
    <w:lvl w:ilvl="1">
      <w:start w:val="5"/>
      <w:numFmt w:val="decimal"/>
      <w:lvlText w:val="%1.%2."/>
      <w:lvlJc w:val="left"/>
      <w:pPr>
        <w:ind w:left="633" w:hanging="387"/>
        <w:jc w:val="left"/>
      </w:pPr>
      <w:rPr>
        <w:rFonts w:hint="default" w:ascii="Times New Roman" w:hAnsi="Times New Roman" w:eastAsia="Times New Roman" w:cs="Times New Roman"/>
        <w:b/>
        <w:bCs/>
        <w:w w:val="100"/>
        <w:sz w:val="22"/>
        <w:szCs w:val="22"/>
        <w:lang w:val="tr-TR" w:eastAsia="tr-TR" w:bidi="tr-TR"/>
      </w:rPr>
    </w:lvl>
    <w:lvl w:ilvl="2">
      <w:start w:val="1"/>
      <w:numFmt w:val="decimal"/>
      <w:lvlText w:val="%3."/>
      <w:lvlJc w:val="left"/>
      <w:pPr>
        <w:ind w:left="966" w:hanging="432"/>
        <w:jc w:val="left"/>
      </w:pPr>
      <w:rPr>
        <w:rFonts w:hint="default" w:ascii="Times New Roman" w:hAnsi="Times New Roman" w:eastAsia="Times New Roman" w:cs="Times New Roman"/>
        <w:w w:val="100"/>
        <w:sz w:val="22"/>
        <w:szCs w:val="22"/>
        <w:lang w:val="tr-TR" w:eastAsia="tr-TR" w:bidi="tr-TR"/>
      </w:rPr>
    </w:lvl>
    <w:lvl w:ilvl="3">
      <w:start w:val="0"/>
      <w:numFmt w:val="bullet"/>
      <w:lvlText w:val="•"/>
      <w:lvlJc w:val="left"/>
      <w:pPr>
        <w:ind w:left="2814" w:hanging="432"/>
      </w:pPr>
      <w:rPr>
        <w:rFonts w:hint="default"/>
        <w:lang w:val="tr-TR" w:eastAsia="tr-TR" w:bidi="tr-TR"/>
      </w:rPr>
    </w:lvl>
    <w:lvl w:ilvl="4">
      <w:start w:val="0"/>
      <w:numFmt w:val="bullet"/>
      <w:lvlText w:val="•"/>
      <w:lvlJc w:val="left"/>
      <w:pPr>
        <w:ind w:left="3741" w:hanging="432"/>
      </w:pPr>
      <w:rPr>
        <w:rFonts w:hint="default"/>
        <w:lang w:val="tr-TR" w:eastAsia="tr-TR" w:bidi="tr-TR"/>
      </w:rPr>
    </w:lvl>
    <w:lvl w:ilvl="5">
      <w:start w:val="0"/>
      <w:numFmt w:val="bullet"/>
      <w:lvlText w:val="•"/>
      <w:lvlJc w:val="left"/>
      <w:pPr>
        <w:ind w:left="4668" w:hanging="432"/>
      </w:pPr>
      <w:rPr>
        <w:rFonts w:hint="default"/>
        <w:lang w:val="tr-TR" w:eastAsia="tr-TR" w:bidi="tr-TR"/>
      </w:rPr>
    </w:lvl>
    <w:lvl w:ilvl="6">
      <w:start w:val="0"/>
      <w:numFmt w:val="bullet"/>
      <w:lvlText w:val="•"/>
      <w:lvlJc w:val="left"/>
      <w:pPr>
        <w:ind w:left="5595" w:hanging="432"/>
      </w:pPr>
      <w:rPr>
        <w:rFonts w:hint="default"/>
        <w:lang w:val="tr-TR" w:eastAsia="tr-TR" w:bidi="tr-TR"/>
      </w:rPr>
    </w:lvl>
    <w:lvl w:ilvl="7">
      <w:start w:val="0"/>
      <w:numFmt w:val="bullet"/>
      <w:lvlText w:val="•"/>
      <w:lvlJc w:val="left"/>
      <w:pPr>
        <w:ind w:left="6522" w:hanging="432"/>
      </w:pPr>
      <w:rPr>
        <w:rFonts w:hint="default"/>
        <w:lang w:val="tr-TR" w:eastAsia="tr-TR" w:bidi="tr-TR"/>
      </w:rPr>
    </w:lvl>
    <w:lvl w:ilvl="8">
      <w:start w:val="0"/>
      <w:numFmt w:val="bullet"/>
      <w:lvlText w:val="•"/>
      <w:lvlJc w:val="left"/>
      <w:pPr>
        <w:ind w:left="7449" w:hanging="432"/>
      </w:pPr>
      <w:rPr>
        <w:rFonts w:hint="default"/>
        <w:lang w:val="tr-TR" w:eastAsia="tr-TR" w:bidi="tr-TR"/>
      </w:rPr>
    </w:lvl>
  </w:abstractNum>
  <w:abstractNum w:abstractNumId="51">
    <w:multiLevelType w:val="hybridMultilevel"/>
    <w:lvl w:ilvl="0">
      <w:start w:val="6"/>
      <w:numFmt w:val="decimal"/>
      <w:lvlText w:val="%1"/>
      <w:lvlJc w:val="left"/>
      <w:pPr>
        <w:ind w:left="633" w:hanging="387"/>
        <w:jc w:val="left"/>
      </w:pPr>
      <w:rPr>
        <w:rFonts w:hint="default"/>
        <w:lang w:val="tr-TR" w:eastAsia="tr-TR" w:bidi="tr-TR"/>
      </w:rPr>
    </w:lvl>
    <w:lvl w:ilvl="1">
      <w:start w:val="4"/>
      <w:numFmt w:val="decimal"/>
      <w:lvlText w:val="%1.%2."/>
      <w:lvlJc w:val="left"/>
      <w:pPr>
        <w:ind w:left="633" w:hanging="387"/>
        <w:jc w:val="left"/>
      </w:pPr>
      <w:rPr>
        <w:rFonts w:hint="default" w:ascii="Times New Roman" w:hAnsi="Times New Roman" w:eastAsia="Times New Roman" w:cs="Times New Roman"/>
        <w:w w:val="100"/>
        <w:sz w:val="22"/>
        <w:szCs w:val="22"/>
        <w:lang w:val="tr-TR" w:eastAsia="tr-TR" w:bidi="tr-TR"/>
      </w:rPr>
    </w:lvl>
    <w:lvl w:ilvl="2">
      <w:start w:val="1"/>
      <w:numFmt w:val="decimal"/>
      <w:lvlText w:val="%1.%2.%3."/>
      <w:lvlJc w:val="left"/>
      <w:pPr>
        <w:ind w:left="818" w:hanging="572"/>
        <w:jc w:val="left"/>
      </w:pPr>
      <w:rPr>
        <w:rFonts w:hint="default" w:ascii="Times New Roman" w:hAnsi="Times New Roman" w:eastAsia="Times New Roman" w:cs="Times New Roman"/>
        <w:b/>
        <w:bCs/>
        <w:i/>
        <w:w w:val="100"/>
        <w:sz w:val="22"/>
        <w:szCs w:val="22"/>
        <w:lang w:val="tr-TR" w:eastAsia="tr-TR" w:bidi="tr-TR"/>
      </w:rPr>
    </w:lvl>
    <w:lvl w:ilvl="3">
      <w:start w:val="1"/>
      <w:numFmt w:val="decimal"/>
      <w:lvlText w:val="%4."/>
      <w:lvlJc w:val="left"/>
      <w:pPr>
        <w:ind w:left="966" w:hanging="356"/>
        <w:jc w:val="left"/>
      </w:pPr>
      <w:rPr>
        <w:rFonts w:hint="default" w:ascii="Times New Roman" w:hAnsi="Times New Roman" w:eastAsia="Times New Roman" w:cs="Times New Roman"/>
        <w:w w:val="100"/>
        <w:sz w:val="22"/>
        <w:szCs w:val="22"/>
        <w:lang w:val="tr-TR" w:eastAsia="tr-TR" w:bidi="tr-TR"/>
      </w:rPr>
    </w:lvl>
    <w:lvl w:ilvl="4">
      <w:start w:val="0"/>
      <w:numFmt w:val="bullet"/>
      <w:lvlText w:val="•"/>
      <w:lvlJc w:val="left"/>
      <w:pPr>
        <w:ind w:left="3046" w:hanging="356"/>
      </w:pPr>
      <w:rPr>
        <w:rFonts w:hint="default"/>
        <w:lang w:val="tr-TR" w:eastAsia="tr-TR" w:bidi="tr-TR"/>
      </w:rPr>
    </w:lvl>
    <w:lvl w:ilvl="5">
      <w:start w:val="0"/>
      <w:numFmt w:val="bullet"/>
      <w:lvlText w:val="•"/>
      <w:lvlJc w:val="left"/>
      <w:pPr>
        <w:ind w:left="4089" w:hanging="356"/>
      </w:pPr>
      <w:rPr>
        <w:rFonts w:hint="default"/>
        <w:lang w:val="tr-TR" w:eastAsia="tr-TR" w:bidi="tr-TR"/>
      </w:rPr>
    </w:lvl>
    <w:lvl w:ilvl="6">
      <w:start w:val="0"/>
      <w:numFmt w:val="bullet"/>
      <w:lvlText w:val="•"/>
      <w:lvlJc w:val="left"/>
      <w:pPr>
        <w:ind w:left="5132" w:hanging="356"/>
      </w:pPr>
      <w:rPr>
        <w:rFonts w:hint="default"/>
        <w:lang w:val="tr-TR" w:eastAsia="tr-TR" w:bidi="tr-TR"/>
      </w:rPr>
    </w:lvl>
    <w:lvl w:ilvl="7">
      <w:start w:val="0"/>
      <w:numFmt w:val="bullet"/>
      <w:lvlText w:val="•"/>
      <w:lvlJc w:val="left"/>
      <w:pPr>
        <w:ind w:left="6175" w:hanging="356"/>
      </w:pPr>
      <w:rPr>
        <w:rFonts w:hint="default"/>
        <w:lang w:val="tr-TR" w:eastAsia="tr-TR" w:bidi="tr-TR"/>
      </w:rPr>
    </w:lvl>
    <w:lvl w:ilvl="8">
      <w:start w:val="0"/>
      <w:numFmt w:val="bullet"/>
      <w:lvlText w:val="•"/>
      <w:lvlJc w:val="left"/>
      <w:pPr>
        <w:ind w:left="7218" w:hanging="356"/>
      </w:pPr>
      <w:rPr>
        <w:rFonts w:hint="default"/>
        <w:lang w:val="tr-TR" w:eastAsia="tr-TR" w:bidi="tr-TR"/>
      </w:rPr>
    </w:lvl>
  </w:abstractNum>
  <w:abstractNum w:abstractNumId="50">
    <w:multiLevelType w:val="hybridMultilevel"/>
    <w:lvl w:ilvl="0">
      <w:start w:val="0"/>
      <w:numFmt w:val="bullet"/>
      <w:lvlText w:val="-"/>
      <w:lvlJc w:val="left"/>
      <w:pPr>
        <w:ind w:left="242" w:hanging="149"/>
      </w:pPr>
      <w:rPr>
        <w:rFonts w:hint="default" w:ascii="Times New Roman" w:hAnsi="Times New Roman" w:eastAsia="Times New Roman" w:cs="Times New Roman"/>
        <w:w w:val="100"/>
        <w:sz w:val="22"/>
        <w:szCs w:val="22"/>
        <w:lang w:val="tr-TR" w:eastAsia="tr-TR" w:bidi="tr-TR"/>
      </w:rPr>
    </w:lvl>
    <w:lvl w:ilvl="1">
      <w:start w:val="0"/>
      <w:numFmt w:val="bullet"/>
      <w:lvlText w:val="•"/>
      <w:lvlJc w:val="left"/>
      <w:pPr>
        <w:ind w:left="1146" w:hanging="149"/>
      </w:pPr>
      <w:rPr>
        <w:rFonts w:hint="default"/>
        <w:lang w:val="tr-TR" w:eastAsia="tr-TR" w:bidi="tr-TR"/>
      </w:rPr>
    </w:lvl>
    <w:lvl w:ilvl="2">
      <w:start w:val="0"/>
      <w:numFmt w:val="bullet"/>
      <w:lvlText w:val="•"/>
      <w:lvlJc w:val="left"/>
      <w:pPr>
        <w:ind w:left="2052" w:hanging="149"/>
      </w:pPr>
      <w:rPr>
        <w:rFonts w:hint="default"/>
        <w:lang w:val="tr-TR" w:eastAsia="tr-TR" w:bidi="tr-TR"/>
      </w:rPr>
    </w:lvl>
    <w:lvl w:ilvl="3">
      <w:start w:val="0"/>
      <w:numFmt w:val="bullet"/>
      <w:lvlText w:val="•"/>
      <w:lvlJc w:val="left"/>
      <w:pPr>
        <w:ind w:left="2959" w:hanging="149"/>
      </w:pPr>
      <w:rPr>
        <w:rFonts w:hint="default"/>
        <w:lang w:val="tr-TR" w:eastAsia="tr-TR" w:bidi="tr-TR"/>
      </w:rPr>
    </w:lvl>
    <w:lvl w:ilvl="4">
      <w:start w:val="0"/>
      <w:numFmt w:val="bullet"/>
      <w:lvlText w:val="•"/>
      <w:lvlJc w:val="left"/>
      <w:pPr>
        <w:ind w:left="3865" w:hanging="149"/>
      </w:pPr>
      <w:rPr>
        <w:rFonts w:hint="default"/>
        <w:lang w:val="tr-TR" w:eastAsia="tr-TR" w:bidi="tr-TR"/>
      </w:rPr>
    </w:lvl>
    <w:lvl w:ilvl="5">
      <w:start w:val="0"/>
      <w:numFmt w:val="bullet"/>
      <w:lvlText w:val="•"/>
      <w:lvlJc w:val="left"/>
      <w:pPr>
        <w:ind w:left="4772" w:hanging="149"/>
      </w:pPr>
      <w:rPr>
        <w:rFonts w:hint="default"/>
        <w:lang w:val="tr-TR" w:eastAsia="tr-TR" w:bidi="tr-TR"/>
      </w:rPr>
    </w:lvl>
    <w:lvl w:ilvl="6">
      <w:start w:val="0"/>
      <w:numFmt w:val="bullet"/>
      <w:lvlText w:val="•"/>
      <w:lvlJc w:val="left"/>
      <w:pPr>
        <w:ind w:left="5678" w:hanging="149"/>
      </w:pPr>
      <w:rPr>
        <w:rFonts w:hint="default"/>
        <w:lang w:val="tr-TR" w:eastAsia="tr-TR" w:bidi="tr-TR"/>
      </w:rPr>
    </w:lvl>
    <w:lvl w:ilvl="7">
      <w:start w:val="0"/>
      <w:numFmt w:val="bullet"/>
      <w:lvlText w:val="•"/>
      <w:lvlJc w:val="left"/>
      <w:pPr>
        <w:ind w:left="6584" w:hanging="149"/>
      </w:pPr>
      <w:rPr>
        <w:rFonts w:hint="default"/>
        <w:lang w:val="tr-TR" w:eastAsia="tr-TR" w:bidi="tr-TR"/>
      </w:rPr>
    </w:lvl>
    <w:lvl w:ilvl="8">
      <w:start w:val="0"/>
      <w:numFmt w:val="bullet"/>
      <w:lvlText w:val="•"/>
      <w:lvlJc w:val="left"/>
      <w:pPr>
        <w:ind w:left="7491" w:hanging="149"/>
      </w:pPr>
      <w:rPr>
        <w:rFonts w:hint="default"/>
        <w:lang w:val="tr-TR" w:eastAsia="tr-TR" w:bidi="tr-TR"/>
      </w:rPr>
    </w:lvl>
  </w:abstractNum>
  <w:abstractNum w:abstractNumId="49">
    <w:multiLevelType w:val="hybridMultilevel"/>
    <w:lvl w:ilvl="0">
      <w:start w:val="0"/>
      <w:numFmt w:val="bullet"/>
      <w:lvlText w:val="▪"/>
      <w:lvlJc w:val="left"/>
      <w:pPr>
        <w:ind w:left="585"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452" w:hanging="80"/>
      </w:pPr>
      <w:rPr>
        <w:rFonts w:hint="default"/>
        <w:lang w:val="tr-TR" w:eastAsia="tr-TR" w:bidi="tr-TR"/>
      </w:rPr>
    </w:lvl>
    <w:lvl w:ilvl="2">
      <w:start w:val="0"/>
      <w:numFmt w:val="bullet"/>
      <w:lvlText w:val="•"/>
      <w:lvlJc w:val="left"/>
      <w:pPr>
        <w:ind w:left="2324" w:hanging="80"/>
      </w:pPr>
      <w:rPr>
        <w:rFonts w:hint="default"/>
        <w:lang w:val="tr-TR" w:eastAsia="tr-TR" w:bidi="tr-TR"/>
      </w:rPr>
    </w:lvl>
    <w:lvl w:ilvl="3">
      <w:start w:val="0"/>
      <w:numFmt w:val="bullet"/>
      <w:lvlText w:val="•"/>
      <w:lvlJc w:val="left"/>
      <w:pPr>
        <w:ind w:left="3197" w:hanging="80"/>
      </w:pPr>
      <w:rPr>
        <w:rFonts w:hint="default"/>
        <w:lang w:val="tr-TR" w:eastAsia="tr-TR" w:bidi="tr-TR"/>
      </w:rPr>
    </w:lvl>
    <w:lvl w:ilvl="4">
      <w:start w:val="0"/>
      <w:numFmt w:val="bullet"/>
      <w:lvlText w:val="•"/>
      <w:lvlJc w:val="left"/>
      <w:pPr>
        <w:ind w:left="4069" w:hanging="80"/>
      </w:pPr>
      <w:rPr>
        <w:rFonts w:hint="default"/>
        <w:lang w:val="tr-TR" w:eastAsia="tr-TR" w:bidi="tr-TR"/>
      </w:rPr>
    </w:lvl>
    <w:lvl w:ilvl="5">
      <w:start w:val="0"/>
      <w:numFmt w:val="bullet"/>
      <w:lvlText w:val="•"/>
      <w:lvlJc w:val="left"/>
      <w:pPr>
        <w:ind w:left="4942" w:hanging="80"/>
      </w:pPr>
      <w:rPr>
        <w:rFonts w:hint="default"/>
        <w:lang w:val="tr-TR" w:eastAsia="tr-TR" w:bidi="tr-TR"/>
      </w:rPr>
    </w:lvl>
    <w:lvl w:ilvl="6">
      <w:start w:val="0"/>
      <w:numFmt w:val="bullet"/>
      <w:lvlText w:val="•"/>
      <w:lvlJc w:val="left"/>
      <w:pPr>
        <w:ind w:left="5814" w:hanging="80"/>
      </w:pPr>
      <w:rPr>
        <w:rFonts w:hint="default"/>
        <w:lang w:val="tr-TR" w:eastAsia="tr-TR" w:bidi="tr-TR"/>
      </w:rPr>
    </w:lvl>
    <w:lvl w:ilvl="7">
      <w:start w:val="0"/>
      <w:numFmt w:val="bullet"/>
      <w:lvlText w:val="•"/>
      <w:lvlJc w:val="left"/>
      <w:pPr>
        <w:ind w:left="6686" w:hanging="80"/>
      </w:pPr>
      <w:rPr>
        <w:rFonts w:hint="default"/>
        <w:lang w:val="tr-TR" w:eastAsia="tr-TR" w:bidi="tr-TR"/>
      </w:rPr>
    </w:lvl>
    <w:lvl w:ilvl="8">
      <w:start w:val="0"/>
      <w:numFmt w:val="bullet"/>
      <w:lvlText w:val="•"/>
      <w:lvlJc w:val="left"/>
      <w:pPr>
        <w:ind w:left="7559" w:hanging="80"/>
      </w:pPr>
      <w:rPr>
        <w:rFonts w:hint="default"/>
        <w:lang w:val="tr-TR" w:eastAsia="tr-TR" w:bidi="tr-TR"/>
      </w:rPr>
    </w:lvl>
  </w:abstractNum>
  <w:abstractNum w:abstractNumId="48">
    <w:multiLevelType w:val="hybridMultilevel"/>
    <w:lvl w:ilvl="0">
      <w:start w:val="6"/>
      <w:numFmt w:val="decimal"/>
      <w:lvlText w:val="%1"/>
      <w:lvlJc w:val="left"/>
      <w:pPr>
        <w:ind w:left="633" w:hanging="387"/>
        <w:jc w:val="left"/>
      </w:pPr>
      <w:rPr>
        <w:rFonts w:hint="default"/>
        <w:lang w:val="tr-TR" w:eastAsia="tr-TR" w:bidi="tr-TR"/>
      </w:rPr>
    </w:lvl>
    <w:lvl w:ilvl="1">
      <w:start w:val="3"/>
      <w:numFmt w:val="decimal"/>
      <w:lvlText w:val="%1.%2."/>
      <w:lvlJc w:val="left"/>
      <w:pPr>
        <w:ind w:left="633" w:hanging="387"/>
        <w:jc w:val="left"/>
      </w:pPr>
      <w:rPr>
        <w:rFonts w:hint="default" w:ascii="Times New Roman" w:hAnsi="Times New Roman" w:eastAsia="Times New Roman" w:cs="Times New Roman"/>
        <w:b/>
        <w:bCs/>
        <w:i/>
        <w:w w:val="100"/>
        <w:sz w:val="22"/>
        <w:szCs w:val="22"/>
        <w:lang w:val="tr-TR" w:eastAsia="tr-TR" w:bidi="tr-TR"/>
      </w:rPr>
    </w:lvl>
    <w:lvl w:ilvl="2">
      <w:start w:val="1"/>
      <w:numFmt w:val="decimal"/>
      <w:lvlText w:val="%1.%2.%3."/>
      <w:lvlJc w:val="left"/>
      <w:pPr>
        <w:ind w:left="794" w:hanging="552"/>
        <w:jc w:val="left"/>
      </w:pPr>
      <w:rPr>
        <w:rFonts w:hint="default" w:ascii="Times New Roman" w:hAnsi="Times New Roman" w:eastAsia="Times New Roman" w:cs="Times New Roman"/>
        <w:b/>
        <w:bCs/>
        <w:i/>
        <w:w w:val="100"/>
        <w:sz w:val="22"/>
        <w:szCs w:val="22"/>
        <w:lang w:val="tr-TR" w:eastAsia="tr-TR" w:bidi="tr-TR"/>
      </w:rPr>
    </w:lvl>
    <w:lvl w:ilvl="3">
      <w:start w:val="1"/>
      <w:numFmt w:val="lowerLetter"/>
      <w:lvlText w:val="%4."/>
      <w:lvlJc w:val="left"/>
      <w:pPr>
        <w:ind w:left="1240" w:hanging="360"/>
        <w:jc w:val="left"/>
      </w:pPr>
      <w:rPr>
        <w:rFonts w:hint="default" w:ascii="Times New Roman" w:hAnsi="Times New Roman" w:eastAsia="Times New Roman" w:cs="Times New Roman"/>
        <w:w w:val="100"/>
        <w:sz w:val="22"/>
        <w:szCs w:val="22"/>
        <w:lang w:val="tr-TR" w:eastAsia="tr-TR" w:bidi="tr-TR"/>
      </w:rPr>
    </w:lvl>
    <w:lvl w:ilvl="4">
      <w:start w:val="0"/>
      <w:numFmt w:val="bullet"/>
      <w:lvlText w:val="•"/>
      <w:lvlJc w:val="left"/>
      <w:pPr>
        <w:ind w:left="3256" w:hanging="360"/>
      </w:pPr>
      <w:rPr>
        <w:rFonts w:hint="default"/>
        <w:lang w:val="tr-TR" w:eastAsia="tr-TR" w:bidi="tr-TR"/>
      </w:rPr>
    </w:lvl>
    <w:lvl w:ilvl="5">
      <w:start w:val="0"/>
      <w:numFmt w:val="bullet"/>
      <w:lvlText w:val="•"/>
      <w:lvlJc w:val="left"/>
      <w:pPr>
        <w:ind w:left="4264" w:hanging="360"/>
      </w:pPr>
      <w:rPr>
        <w:rFonts w:hint="default"/>
        <w:lang w:val="tr-TR" w:eastAsia="tr-TR" w:bidi="tr-TR"/>
      </w:rPr>
    </w:lvl>
    <w:lvl w:ilvl="6">
      <w:start w:val="0"/>
      <w:numFmt w:val="bullet"/>
      <w:lvlText w:val="•"/>
      <w:lvlJc w:val="left"/>
      <w:pPr>
        <w:ind w:left="5272" w:hanging="360"/>
      </w:pPr>
      <w:rPr>
        <w:rFonts w:hint="default"/>
        <w:lang w:val="tr-TR" w:eastAsia="tr-TR" w:bidi="tr-TR"/>
      </w:rPr>
    </w:lvl>
    <w:lvl w:ilvl="7">
      <w:start w:val="0"/>
      <w:numFmt w:val="bullet"/>
      <w:lvlText w:val="•"/>
      <w:lvlJc w:val="left"/>
      <w:pPr>
        <w:ind w:left="6280" w:hanging="360"/>
      </w:pPr>
      <w:rPr>
        <w:rFonts w:hint="default"/>
        <w:lang w:val="tr-TR" w:eastAsia="tr-TR" w:bidi="tr-TR"/>
      </w:rPr>
    </w:lvl>
    <w:lvl w:ilvl="8">
      <w:start w:val="0"/>
      <w:numFmt w:val="bullet"/>
      <w:lvlText w:val="•"/>
      <w:lvlJc w:val="left"/>
      <w:pPr>
        <w:ind w:left="7288" w:hanging="360"/>
      </w:pPr>
      <w:rPr>
        <w:rFonts w:hint="default"/>
        <w:lang w:val="tr-TR" w:eastAsia="tr-TR" w:bidi="tr-TR"/>
      </w:rPr>
    </w:lvl>
  </w:abstractNum>
  <w:abstractNum w:abstractNumId="47">
    <w:multiLevelType w:val="hybridMultilevel"/>
    <w:lvl w:ilvl="0">
      <w:start w:val="0"/>
      <w:numFmt w:val="bullet"/>
      <w:lvlText w:val="▪"/>
      <w:lvlJc w:val="left"/>
      <w:pPr>
        <w:ind w:left="971"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812" w:hanging="80"/>
      </w:pPr>
      <w:rPr>
        <w:rFonts w:hint="default"/>
        <w:lang w:val="tr-TR" w:eastAsia="tr-TR" w:bidi="tr-TR"/>
      </w:rPr>
    </w:lvl>
    <w:lvl w:ilvl="2">
      <w:start w:val="0"/>
      <w:numFmt w:val="bullet"/>
      <w:lvlText w:val="•"/>
      <w:lvlJc w:val="left"/>
      <w:pPr>
        <w:ind w:left="2644" w:hanging="80"/>
      </w:pPr>
      <w:rPr>
        <w:rFonts w:hint="default"/>
        <w:lang w:val="tr-TR" w:eastAsia="tr-TR" w:bidi="tr-TR"/>
      </w:rPr>
    </w:lvl>
    <w:lvl w:ilvl="3">
      <w:start w:val="0"/>
      <w:numFmt w:val="bullet"/>
      <w:lvlText w:val="•"/>
      <w:lvlJc w:val="left"/>
      <w:pPr>
        <w:ind w:left="3477" w:hanging="80"/>
      </w:pPr>
      <w:rPr>
        <w:rFonts w:hint="default"/>
        <w:lang w:val="tr-TR" w:eastAsia="tr-TR" w:bidi="tr-TR"/>
      </w:rPr>
    </w:lvl>
    <w:lvl w:ilvl="4">
      <w:start w:val="0"/>
      <w:numFmt w:val="bullet"/>
      <w:lvlText w:val="•"/>
      <w:lvlJc w:val="left"/>
      <w:pPr>
        <w:ind w:left="4309" w:hanging="80"/>
      </w:pPr>
      <w:rPr>
        <w:rFonts w:hint="default"/>
        <w:lang w:val="tr-TR" w:eastAsia="tr-TR" w:bidi="tr-TR"/>
      </w:rPr>
    </w:lvl>
    <w:lvl w:ilvl="5">
      <w:start w:val="0"/>
      <w:numFmt w:val="bullet"/>
      <w:lvlText w:val="•"/>
      <w:lvlJc w:val="left"/>
      <w:pPr>
        <w:ind w:left="5142" w:hanging="80"/>
      </w:pPr>
      <w:rPr>
        <w:rFonts w:hint="default"/>
        <w:lang w:val="tr-TR" w:eastAsia="tr-TR" w:bidi="tr-TR"/>
      </w:rPr>
    </w:lvl>
    <w:lvl w:ilvl="6">
      <w:start w:val="0"/>
      <w:numFmt w:val="bullet"/>
      <w:lvlText w:val="•"/>
      <w:lvlJc w:val="left"/>
      <w:pPr>
        <w:ind w:left="5974" w:hanging="80"/>
      </w:pPr>
      <w:rPr>
        <w:rFonts w:hint="default"/>
        <w:lang w:val="tr-TR" w:eastAsia="tr-TR" w:bidi="tr-TR"/>
      </w:rPr>
    </w:lvl>
    <w:lvl w:ilvl="7">
      <w:start w:val="0"/>
      <w:numFmt w:val="bullet"/>
      <w:lvlText w:val="•"/>
      <w:lvlJc w:val="left"/>
      <w:pPr>
        <w:ind w:left="6806" w:hanging="80"/>
      </w:pPr>
      <w:rPr>
        <w:rFonts w:hint="default"/>
        <w:lang w:val="tr-TR" w:eastAsia="tr-TR" w:bidi="tr-TR"/>
      </w:rPr>
    </w:lvl>
    <w:lvl w:ilvl="8">
      <w:start w:val="0"/>
      <w:numFmt w:val="bullet"/>
      <w:lvlText w:val="•"/>
      <w:lvlJc w:val="left"/>
      <w:pPr>
        <w:ind w:left="7639" w:hanging="80"/>
      </w:pPr>
      <w:rPr>
        <w:rFonts w:hint="default"/>
        <w:lang w:val="tr-TR" w:eastAsia="tr-TR" w:bidi="tr-TR"/>
      </w:rPr>
    </w:lvl>
  </w:abstractNum>
  <w:abstractNum w:abstractNumId="46">
    <w:multiLevelType w:val="hybridMultilevel"/>
    <w:lvl w:ilvl="0">
      <w:start w:val="0"/>
      <w:numFmt w:val="bullet"/>
      <w:lvlText w:val="▪"/>
      <w:lvlJc w:val="left"/>
      <w:pPr>
        <w:ind w:left="966" w:hanging="192"/>
      </w:pPr>
      <w:rPr>
        <w:rFonts w:hint="default" w:ascii="Arial" w:hAnsi="Arial" w:eastAsia="Arial" w:cs="Arial"/>
        <w:spacing w:val="-27"/>
        <w:w w:val="100"/>
        <w:sz w:val="24"/>
        <w:szCs w:val="24"/>
        <w:lang w:val="tr-TR" w:eastAsia="tr-TR" w:bidi="tr-TR"/>
      </w:rPr>
    </w:lvl>
    <w:lvl w:ilvl="1">
      <w:start w:val="0"/>
      <w:numFmt w:val="bullet"/>
      <w:lvlText w:val="•"/>
      <w:lvlJc w:val="left"/>
      <w:pPr>
        <w:ind w:left="1794" w:hanging="192"/>
      </w:pPr>
      <w:rPr>
        <w:rFonts w:hint="default"/>
        <w:lang w:val="tr-TR" w:eastAsia="tr-TR" w:bidi="tr-TR"/>
      </w:rPr>
    </w:lvl>
    <w:lvl w:ilvl="2">
      <w:start w:val="0"/>
      <w:numFmt w:val="bullet"/>
      <w:lvlText w:val="•"/>
      <w:lvlJc w:val="left"/>
      <w:pPr>
        <w:ind w:left="2628" w:hanging="192"/>
      </w:pPr>
      <w:rPr>
        <w:rFonts w:hint="default"/>
        <w:lang w:val="tr-TR" w:eastAsia="tr-TR" w:bidi="tr-TR"/>
      </w:rPr>
    </w:lvl>
    <w:lvl w:ilvl="3">
      <w:start w:val="0"/>
      <w:numFmt w:val="bullet"/>
      <w:lvlText w:val="•"/>
      <w:lvlJc w:val="left"/>
      <w:pPr>
        <w:ind w:left="3463" w:hanging="192"/>
      </w:pPr>
      <w:rPr>
        <w:rFonts w:hint="default"/>
        <w:lang w:val="tr-TR" w:eastAsia="tr-TR" w:bidi="tr-TR"/>
      </w:rPr>
    </w:lvl>
    <w:lvl w:ilvl="4">
      <w:start w:val="0"/>
      <w:numFmt w:val="bullet"/>
      <w:lvlText w:val="•"/>
      <w:lvlJc w:val="left"/>
      <w:pPr>
        <w:ind w:left="4297" w:hanging="192"/>
      </w:pPr>
      <w:rPr>
        <w:rFonts w:hint="default"/>
        <w:lang w:val="tr-TR" w:eastAsia="tr-TR" w:bidi="tr-TR"/>
      </w:rPr>
    </w:lvl>
    <w:lvl w:ilvl="5">
      <w:start w:val="0"/>
      <w:numFmt w:val="bullet"/>
      <w:lvlText w:val="•"/>
      <w:lvlJc w:val="left"/>
      <w:pPr>
        <w:ind w:left="5132" w:hanging="192"/>
      </w:pPr>
      <w:rPr>
        <w:rFonts w:hint="default"/>
        <w:lang w:val="tr-TR" w:eastAsia="tr-TR" w:bidi="tr-TR"/>
      </w:rPr>
    </w:lvl>
    <w:lvl w:ilvl="6">
      <w:start w:val="0"/>
      <w:numFmt w:val="bullet"/>
      <w:lvlText w:val="•"/>
      <w:lvlJc w:val="left"/>
      <w:pPr>
        <w:ind w:left="5966" w:hanging="192"/>
      </w:pPr>
      <w:rPr>
        <w:rFonts w:hint="default"/>
        <w:lang w:val="tr-TR" w:eastAsia="tr-TR" w:bidi="tr-TR"/>
      </w:rPr>
    </w:lvl>
    <w:lvl w:ilvl="7">
      <w:start w:val="0"/>
      <w:numFmt w:val="bullet"/>
      <w:lvlText w:val="•"/>
      <w:lvlJc w:val="left"/>
      <w:pPr>
        <w:ind w:left="6800" w:hanging="192"/>
      </w:pPr>
      <w:rPr>
        <w:rFonts w:hint="default"/>
        <w:lang w:val="tr-TR" w:eastAsia="tr-TR" w:bidi="tr-TR"/>
      </w:rPr>
    </w:lvl>
    <w:lvl w:ilvl="8">
      <w:start w:val="0"/>
      <w:numFmt w:val="bullet"/>
      <w:lvlText w:val="•"/>
      <w:lvlJc w:val="left"/>
      <w:pPr>
        <w:ind w:left="7635" w:hanging="192"/>
      </w:pPr>
      <w:rPr>
        <w:rFonts w:hint="default"/>
        <w:lang w:val="tr-TR" w:eastAsia="tr-TR" w:bidi="tr-TR"/>
      </w:rPr>
    </w:lvl>
  </w:abstractNum>
  <w:abstractNum w:abstractNumId="45">
    <w:multiLevelType w:val="hybridMultilevel"/>
    <w:lvl w:ilvl="0">
      <w:start w:val="0"/>
      <w:numFmt w:val="bullet"/>
      <w:lvlText w:val="▪"/>
      <w:lvlJc w:val="left"/>
      <w:pPr>
        <w:ind w:left="738"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596" w:hanging="80"/>
      </w:pPr>
      <w:rPr>
        <w:rFonts w:hint="default"/>
        <w:lang w:val="tr-TR" w:eastAsia="tr-TR" w:bidi="tr-TR"/>
      </w:rPr>
    </w:lvl>
    <w:lvl w:ilvl="2">
      <w:start w:val="0"/>
      <w:numFmt w:val="bullet"/>
      <w:lvlText w:val="•"/>
      <w:lvlJc w:val="left"/>
      <w:pPr>
        <w:ind w:left="2452" w:hanging="80"/>
      </w:pPr>
      <w:rPr>
        <w:rFonts w:hint="default"/>
        <w:lang w:val="tr-TR" w:eastAsia="tr-TR" w:bidi="tr-TR"/>
      </w:rPr>
    </w:lvl>
    <w:lvl w:ilvl="3">
      <w:start w:val="0"/>
      <w:numFmt w:val="bullet"/>
      <w:lvlText w:val="•"/>
      <w:lvlJc w:val="left"/>
      <w:pPr>
        <w:ind w:left="3309" w:hanging="80"/>
      </w:pPr>
      <w:rPr>
        <w:rFonts w:hint="default"/>
        <w:lang w:val="tr-TR" w:eastAsia="tr-TR" w:bidi="tr-TR"/>
      </w:rPr>
    </w:lvl>
    <w:lvl w:ilvl="4">
      <w:start w:val="0"/>
      <w:numFmt w:val="bullet"/>
      <w:lvlText w:val="•"/>
      <w:lvlJc w:val="left"/>
      <w:pPr>
        <w:ind w:left="4165" w:hanging="80"/>
      </w:pPr>
      <w:rPr>
        <w:rFonts w:hint="default"/>
        <w:lang w:val="tr-TR" w:eastAsia="tr-TR" w:bidi="tr-TR"/>
      </w:rPr>
    </w:lvl>
    <w:lvl w:ilvl="5">
      <w:start w:val="0"/>
      <w:numFmt w:val="bullet"/>
      <w:lvlText w:val="•"/>
      <w:lvlJc w:val="left"/>
      <w:pPr>
        <w:ind w:left="5022" w:hanging="80"/>
      </w:pPr>
      <w:rPr>
        <w:rFonts w:hint="default"/>
        <w:lang w:val="tr-TR" w:eastAsia="tr-TR" w:bidi="tr-TR"/>
      </w:rPr>
    </w:lvl>
    <w:lvl w:ilvl="6">
      <w:start w:val="0"/>
      <w:numFmt w:val="bullet"/>
      <w:lvlText w:val="•"/>
      <w:lvlJc w:val="left"/>
      <w:pPr>
        <w:ind w:left="5878" w:hanging="80"/>
      </w:pPr>
      <w:rPr>
        <w:rFonts w:hint="default"/>
        <w:lang w:val="tr-TR" w:eastAsia="tr-TR" w:bidi="tr-TR"/>
      </w:rPr>
    </w:lvl>
    <w:lvl w:ilvl="7">
      <w:start w:val="0"/>
      <w:numFmt w:val="bullet"/>
      <w:lvlText w:val="•"/>
      <w:lvlJc w:val="left"/>
      <w:pPr>
        <w:ind w:left="6734" w:hanging="80"/>
      </w:pPr>
      <w:rPr>
        <w:rFonts w:hint="default"/>
        <w:lang w:val="tr-TR" w:eastAsia="tr-TR" w:bidi="tr-TR"/>
      </w:rPr>
    </w:lvl>
    <w:lvl w:ilvl="8">
      <w:start w:val="0"/>
      <w:numFmt w:val="bullet"/>
      <w:lvlText w:val="•"/>
      <w:lvlJc w:val="left"/>
      <w:pPr>
        <w:ind w:left="7591" w:hanging="80"/>
      </w:pPr>
      <w:rPr>
        <w:rFonts w:hint="default"/>
        <w:lang w:val="tr-TR" w:eastAsia="tr-TR" w:bidi="tr-TR"/>
      </w:rPr>
    </w:lvl>
  </w:abstractNum>
  <w:abstractNum w:abstractNumId="44">
    <w:multiLevelType w:val="hybridMultilevel"/>
    <w:lvl w:ilvl="0">
      <w:start w:val="0"/>
      <w:numFmt w:val="bullet"/>
      <w:lvlText w:val="▪"/>
      <w:lvlJc w:val="left"/>
      <w:pPr>
        <w:ind w:left="904"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740" w:hanging="80"/>
      </w:pPr>
      <w:rPr>
        <w:rFonts w:hint="default"/>
        <w:lang w:val="tr-TR" w:eastAsia="tr-TR" w:bidi="tr-TR"/>
      </w:rPr>
    </w:lvl>
    <w:lvl w:ilvl="2">
      <w:start w:val="0"/>
      <w:numFmt w:val="bullet"/>
      <w:lvlText w:val="•"/>
      <w:lvlJc w:val="left"/>
      <w:pPr>
        <w:ind w:left="2580" w:hanging="80"/>
      </w:pPr>
      <w:rPr>
        <w:rFonts w:hint="default"/>
        <w:lang w:val="tr-TR" w:eastAsia="tr-TR" w:bidi="tr-TR"/>
      </w:rPr>
    </w:lvl>
    <w:lvl w:ilvl="3">
      <w:start w:val="0"/>
      <w:numFmt w:val="bullet"/>
      <w:lvlText w:val="•"/>
      <w:lvlJc w:val="left"/>
      <w:pPr>
        <w:ind w:left="3421" w:hanging="80"/>
      </w:pPr>
      <w:rPr>
        <w:rFonts w:hint="default"/>
        <w:lang w:val="tr-TR" w:eastAsia="tr-TR" w:bidi="tr-TR"/>
      </w:rPr>
    </w:lvl>
    <w:lvl w:ilvl="4">
      <w:start w:val="0"/>
      <w:numFmt w:val="bullet"/>
      <w:lvlText w:val="•"/>
      <w:lvlJc w:val="left"/>
      <w:pPr>
        <w:ind w:left="4261" w:hanging="80"/>
      </w:pPr>
      <w:rPr>
        <w:rFonts w:hint="default"/>
        <w:lang w:val="tr-TR" w:eastAsia="tr-TR" w:bidi="tr-TR"/>
      </w:rPr>
    </w:lvl>
    <w:lvl w:ilvl="5">
      <w:start w:val="0"/>
      <w:numFmt w:val="bullet"/>
      <w:lvlText w:val="•"/>
      <w:lvlJc w:val="left"/>
      <w:pPr>
        <w:ind w:left="5102" w:hanging="80"/>
      </w:pPr>
      <w:rPr>
        <w:rFonts w:hint="default"/>
        <w:lang w:val="tr-TR" w:eastAsia="tr-TR" w:bidi="tr-TR"/>
      </w:rPr>
    </w:lvl>
    <w:lvl w:ilvl="6">
      <w:start w:val="0"/>
      <w:numFmt w:val="bullet"/>
      <w:lvlText w:val="•"/>
      <w:lvlJc w:val="left"/>
      <w:pPr>
        <w:ind w:left="5942" w:hanging="80"/>
      </w:pPr>
      <w:rPr>
        <w:rFonts w:hint="default"/>
        <w:lang w:val="tr-TR" w:eastAsia="tr-TR" w:bidi="tr-TR"/>
      </w:rPr>
    </w:lvl>
    <w:lvl w:ilvl="7">
      <w:start w:val="0"/>
      <w:numFmt w:val="bullet"/>
      <w:lvlText w:val="•"/>
      <w:lvlJc w:val="left"/>
      <w:pPr>
        <w:ind w:left="6782" w:hanging="80"/>
      </w:pPr>
      <w:rPr>
        <w:rFonts w:hint="default"/>
        <w:lang w:val="tr-TR" w:eastAsia="tr-TR" w:bidi="tr-TR"/>
      </w:rPr>
    </w:lvl>
    <w:lvl w:ilvl="8">
      <w:start w:val="0"/>
      <w:numFmt w:val="bullet"/>
      <w:lvlText w:val="•"/>
      <w:lvlJc w:val="left"/>
      <w:pPr>
        <w:ind w:left="7623" w:hanging="80"/>
      </w:pPr>
      <w:rPr>
        <w:rFonts w:hint="default"/>
        <w:lang w:val="tr-TR" w:eastAsia="tr-TR" w:bidi="tr-TR"/>
      </w:rPr>
    </w:lvl>
  </w:abstractNum>
  <w:abstractNum w:abstractNumId="43">
    <w:multiLevelType w:val="hybridMultilevel"/>
    <w:lvl w:ilvl="0">
      <w:start w:val="6"/>
      <w:numFmt w:val="decimal"/>
      <w:lvlText w:val="%1"/>
      <w:lvlJc w:val="left"/>
      <w:pPr>
        <w:ind w:left="798" w:hanging="552"/>
        <w:jc w:val="left"/>
      </w:pPr>
      <w:rPr>
        <w:rFonts w:hint="default"/>
        <w:lang w:val="tr-TR" w:eastAsia="tr-TR" w:bidi="tr-TR"/>
      </w:rPr>
    </w:lvl>
    <w:lvl w:ilvl="1">
      <w:start w:val="2"/>
      <w:numFmt w:val="decimal"/>
      <w:lvlText w:val="%1.%2"/>
      <w:lvlJc w:val="left"/>
      <w:pPr>
        <w:ind w:left="798" w:hanging="552"/>
        <w:jc w:val="left"/>
      </w:pPr>
      <w:rPr>
        <w:rFonts w:hint="default"/>
        <w:lang w:val="tr-TR" w:eastAsia="tr-TR" w:bidi="tr-TR"/>
      </w:rPr>
    </w:lvl>
    <w:lvl w:ilvl="2">
      <w:start w:val="1"/>
      <w:numFmt w:val="decimal"/>
      <w:lvlText w:val="%1.%2.%3."/>
      <w:lvlJc w:val="left"/>
      <w:pPr>
        <w:ind w:left="798" w:hanging="552"/>
        <w:jc w:val="left"/>
      </w:pPr>
      <w:rPr>
        <w:rFonts w:hint="default"/>
        <w:b/>
        <w:bCs/>
        <w:i/>
        <w:w w:val="100"/>
        <w:lang w:val="tr-TR" w:eastAsia="tr-TR" w:bidi="tr-TR"/>
      </w:rPr>
    </w:lvl>
    <w:lvl w:ilvl="3">
      <w:start w:val="0"/>
      <w:numFmt w:val="bullet"/>
      <w:lvlText w:val="▪"/>
      <w:lvlJc w:val="left"/>
      <w:pPr>
        <w:ind w:left="1264" w:hanging="80"/>
      </w:pPr>
      <w:rPr>
        <w:rFonts w:hint="default" w:ascii="Times New Roman" w:hAnsi="Times New Roman" w:eastAsia="Times New Roman" w:cs="Times New Roman"/>
        <w:w w:val="100"/>
        <w:sz w:val="20"/>
        <w:szCs w:val="20"/>
        <w:lang w:val="tr-TR" w:eastAsia="tr-TR" w:bidi="tr-TR"/>
      </w:rPr>
    </w:lvl>
    <w:lvl w:ilvl="4">
      <w:start w:val="0"/>
      <w:numFmt w:val="bullet"/>
      <w:lvlText w:val="▪"/>
      <w:lvlJc w:val="left"/>
      <w:pPr>
        <w:ind w:left="1406" w:hanging="80"/>
      </w:pPr>
      <w:rPr>
        <w:rFonts w:hint="default" w:ascii="Times New Roman" w:hAnsi="Times New Roman" w:eastAsia="Times New Roman" w:cs="Times New Roman"/>
        <w:spacing w:val="-2"/>
        <w:w w:val="100"/>
        <w:sz w:val="20"/>
        <w:szCs w:val="20"/>
        <w:lang w:val="tr-TR" w:eastAsia="tr-TR" w:bidi="tr-TR"/>
      </w:rPr>
    </w:lvl>
    <w:lvl w:ilvl="5">
      <w:start w:val="0"/>
      <w:numFmt w:val="bullet"/>
      <w:lvlText w:val="•"/>
      <w:lvlJc w:val="left"/>
      <w:pPr>
        <w:ind w:left="3658" w:hanging="80"/>
      </w:pPr>
      <w:rPr>
        <w:rFonts w:hint="default"/>
        <w:lang w:val="tr-TR" w:eastAsia="tr-TR" w:bidi="tr-TR"/>
      </w:rPr>
    </w:lvl>
    <w:lvl w:ilvl="6">
      <w:start w:val="0"/>
      <w:numFmt w:val="bullet"/>
      <w:lvlText w:val="•"/>
      <w:lvlJc w:val="left"/>
      <w:pPr>
        <w:ind w:left="4787" w:hanging="80"/>
      </w:pPr>
      <w:rPr>
        <w:rFonts w:hint="default"/>
        <w:lang w:val="tr-TR" w:eastAsia="tr-TR" w:bidi="tr-TR"/>
      </w:rPr>
    </w:lvl>
    <w:lvl w:ilvl="7">
      <w:start w:val="0"/>
      <w:numFmt w:val="bullet"/>
      <w:lvlText w:val="•"/>
      <w:lvlJc w:val="left"/>
      <w:pPr>
        <w:ind w:left="5916" w:hanging="80"/>
      </w:pPr>
      <w:rPr>
        <w:rFonts w:hint="default"/>
        <w:lang w:val="tr-TR" w:eastAsia="tr-TR" w:bidi="tr-TR"/>
      </w:rPr>
    </w:lvl>
    <w:lvl w:ilvl="8">
      <w:start w:val="0"/>
      <w:numFmt w:val="bullet"/>
      <w:lvlText w:val="•"/>
      <w:lvlJc w:val="left"/>
      <w:pPr>
        <w:ind w:left="7045" w:hanging="80"/>
      </w:pPr>
      <w:rPr>
        <w:rFonts w:hint="default"/>
        <w:lang w:val="tr-TR" w:eastAsia="tr-TR" w:bidi="tr-TR"/>
      </w:rPr>
    </w:lvl>
  </w:abstractNum>
  <w:abstractNum w:abstractNumId="42">
    <w:multiLevelType w:val="hybridMultilevel"/>
    <w:lvl w:ilvl="0">
      <w:start w:val="0"/>
      <w:numFmt w:val="bullet"/>
      <w:lvlText w:val="▪"/>
      <w:lvlJc w:val="left"/>
      <w:pPr>
        <w:ind w:left="899"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050" w:hanging="80"/>
      </w:pPr>
      <w:rPr>
        <w:rFonts w:hint="default" w:ascii="Times New Roman" w:hAnsi="Times New Roman" w:eastAsia="Times New Roman" w:cs="Times New Roman"/>
        <w:spacing w:val="-2"/>
        <w:w w:val="100"/>
        <w:sz w:val="20"/>
        <w:szCs w:val="20"/>
        <w:lang w:val="tr-TR" w:eastAsia="tr-TR" w:bidi="tr-TR"/>
      </w:rPr>
    </w:lvl>
    <w:lvl w:ilvl="2">
      <w:start w:val="0"/>
      <w:numFmt w:val="bullet"/>
      <w:lvlText w:val="•"/>
      <w:lvlJc w:val="left"/>
      <w:pPr>
        <w:ind w:left="1060" w:hanging="80"/>
      </w:pPr>
      <w:rPr>
        <w:rFonts w:hint="default"/>
        <w:lang w:val="tr-TR" w:eastAsia="tr-TR" w:bidi="tr-TR"/>
      </w:rPr>
    </w:lvl>
    <w:lvl w:ilvl="3">
      <w:start w:val="0"/>
      <w:numFmt w:val="bullet"/>
      <w:lvlText w:val="•"/>
      <w:lvlJc w:val="left"/>
      <w:pPr>
        <w:ind w:left="2090" w:hanging="80"/>
      </w:pPr>
      <w:rPr>
        <w:rFonts w:hint="default"/>
        <w:lang w:val="tr-TR" w:eastAsia="tr-TR" w:bidi="tr-TR"/>
      </w:rPr>
    </w:lvl>
    <w:lvl w:ilvl="4">
      <w:start w:val="0"/>
      <w:numFmt w:val="bullet"/>
      <w:lvlText w:val="•"/>
      <w:lvlJc w:val="left"/>
      <w:pPr>
        <w:ind w:left="3121" w:hanging="80"/>
      </w:pPr>
      <w:rPr>
        <w:rFonts w:hint="default"/>
        <w:lang w:val="tr-TR" w:eastAsia="tr-TR" w:bidi="tr-TR"/>
      </w:rPr>
    </w:lvl>
    <w:lvl w:ilvl="5">
      <w:start w:val="0"/>
      <w:numFmt w:val="bullet"/>
      <w:lvlText w:val="•"/>
      <w:lvlJc w:val="left"/>
      <w:pPr>
        <w:ind w:left="4151" w:hanging="80"/>
      </w:pPr>
      <w:rPr>
        <w:rFonts w:hint="default"/>
        <w:lang w:val="tr-TR" w:eastAsia="tr-TR" w:bidi="tr-TR"/>
      </w:rPr>
    </w:lvl>
    <w:lvl w:ilvl="6">
      <w:start w:val="0"/>
      <w:numFmt w:val="bullet"/>
      <w:lvlText w:val="•"/>
      <w:lvlJc w:val="left"/>
      <w:pPr>
        <w:ind w:left="5182" w:hanging="80"/>
      </w:pPr>
      <w:rPr>
        <w:rFonts w:hint="default"/>
        <w:lang w:val="tr-TR" w:eastAsia="tr-TR" w:bidi="tr-TR"/>
      </w:rPr>
    </w:lvl>
    <w:lvl w:ilvl="7">
      <w:start w:val="0"/>
      <w:numFmt w:val="bullet"/>
      <w:lvlText w:val="•"/>
      <w:lvlJc w:val="left"/>
      <w:pPr>
        <w:ind w:left="6212" w:hanging="80"/>
      </w:pPr>
      <w:rPr>
        <w:rFonts w:hint="default"/>
        <w:lang w:val="tr-TR" w:eastAsia="tr-TR" w:bidi="tr-TR"/>
      </w:rPr>
    </w:lvl>
    <w:lvl w:ilvl="8">
      <w:start w:val="0"/>
      <w:numFmt w:val="bullet"/>
      <w:lvlText w:val="•"/>
      <w:lvlJc w:val="left"/>
      <w:pPr>
        <w:ind w:left="7243" w:hanging="80"/>
      </w:pPr>
      <w:rPr>
        <w:rFonts w:hint="default"/>
        <w:lang w:val="tr-TR" w:eastAsia="tr-TR" w:bidi="tr-TR"/>
      </w:rPr>
    </w:lvl>
  </w:abstractNum>
  <w:abstractNum w:abstractNumId="41">
    <w:multiLevelType w:val="hybridMultilevel"/>
    <w:lvl w:ilvl="0">
      <w:start w:val="0"/>
      <w:numFmt w:val="bullet"/>
      <w:lvlText w:val="▪"/>
      <w:lvlJc w:val="left"/>
      <w:pPr>
        <w:ind w:left="619"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528" w:hanging="80"/>
      </w:pPr>
      <w:rPr>
        <w:rFonts w:hint="default"/>
        <w:lang w:val="tr-TR" w:eastAsia="tr-TR" w:bidi="tr-TR"/>
      </w:rPr>
    </w:lvl>
    <w:lvl w:ilvl="2">
      <w:start w:val="0"/>
      <w:numFmt w:val="bullet"/>
      <w:lvlText w:val="•"/>
      <w:lvlJc w:val="left"/>
      <w:pPr>
        <w:ind w:left="2436" w:hanging="80"/>
      </w:pPr>
      <w:rPr>
        <w:rFonts w:hint="default"/>
        <w:lang w:val="tr-TR" w:eastAsia="tr-TR" w:bidi="tr-TR"/>
      </w:rPr>
    </w:lvl>
    <w:lvl w:ilvl="3">
      <w:start w:val="0"/>
      <w:numFmt w:val="bullet"/>
      <w:lvlText w:val="•"/>
      <w:lvlJc w:val="left"/>
      <w:pPr>
        <w:ind w:left="3345" w:hanging="80"/>
      </w:pPr>
      <w:rPr>
        <w:rFonts w:hint="default"/>
        <w:lang w:val="tr-TR" w:eastAsia="tr-TR" w:bidi="tr-TR"/>
      </w:rPr>
    </w:lvl>
    <w:lvl w:ilvl="4">
      <w:start w:val="0"/>
      <w:numFmt w:val="bullet"/>
      <w:lvlText w:val="•"/>
      <w:lvlJc w:val="left"/>
      <w:pPr>
        <w:ind w:left="4253" w:hanging="80"/>
      </w:pPr>
      <w:rPr>
        <w:rFonts w:hint="default"/>
        <w:lang w:val="tr-TR" w:eastAsia="tr-TR" w:bidi="tr-TR"/>
      </w:rPr>
    </w:lvl>
    <w:lvl w:ilvl="5">
      <w:start w:val="0"/>
      <w:numFmt w:val="bullet"/>
      <w:lvlText w:val="•"/>
      <w:lvlJc w:val="left"/>
      <w:pPr>
        <w:ind w:left="5162" w:hanging="80"/>
      </w:pPr>
      <w:rPr>
        <w:rFonts w:hint="default"/>
        <w:lang w:val="tr-TR" w:eastAsia="tr-TR" w:bidi="tr-TR"/>
      </w:rPr>
    </w:lvl>
    <w:lvl w:ilvl="6">
      <w:start w:val="0"/>
      <w:numFmt w:val="bullet"/>
      <w:lvlText w:val="•"/>
      <w:lvlJc w:val="left"/>
      <w:pPr>
        <w:ind w:left="6070" w:hanging="80"/>
      </w:pPr>
      <w:rPr>
        <w:rFonts w:hint="default"/>
        <w:lang w:val="tr-TR" w:eastAsia="tr-TR" w:bidi="tr-TR"/>
      </w:rPr>
    </w:lvl>
    <w:lvl w:ilvl="7">
      <w:start w:val="0"/>
      <w:numFmt w:val="bullet"/>
      <w:lvlText w:val="•"/>
      <w:lvlJc w:val="left"/>
      <w:pPr>
        <w:ind w:left="6978" w:hanging="80"/>
      </w:pPr>
      <w:rPr>
        <w:rFonts w:hint="default"/>
        <w:lang w:val="tr-TR" w:eastAsia="tr-TR" w:bidi="tr-TR"/>
      </w:rPr>
    </w:lvl>
    <w:lvl w:ilvl="8">
      <w:start w:val="0"/>
      <w:numFmt w:val="bullet"/>
      <w:lvlText w:val="•"/>
      <w:lvlJc w:val="left"/>
      <w:pPr>
        <w:ind w:left="7887" w:hanging="80"/>
      </w:pPr>
      <w:rPr>
        <w:rFonts w:hint="default"/>
        <w:lang w:val="tr-TR" w:eastAsia="tr-TR" w:bidi="tr-TR"/>
      </w:rPr>
    </w:lvl>
  </w:abstractNum>
  <w:abstractNum w:abstractNumId="40">
    <w:multiLevelType w:val="hybridMultilevel"/>
    <w:lvl w:ilvl="0">
      <w:start w:val="4"/>
      <w:numFmt w:val="decimal"/>
      <w:lvlText w:val="%1"/>
      <w:lvlJc w:val="left"/>
      <w:pPr>
        <w:ind w:left="602" w:hanging="387"/>
        <w:jc w:val="left"/>
      </w:pPr>
      <w:rPr>
        <w:rFonts w:hint="default"/>
        <w:lang w:val="tr-TR" w:eastAsia="tr-TR" w:bidi="tr-TR"/>
      </w:rPr>
    </w:lvl>
    <w:lvl w:ilvl="1">
      <w:start w:val="5"/>
      <w:numFmt w:val="decimal"/>
      <w:lvlText w:val="%1.%2."/>
      <w:lvlJc w:val="left"/>
      <w:pPr>
        <w:ind w:left="602" w:hanging="387"/>
        <w:jc w:val="left"/>
      </w:pPr>
      <w:rPr>
        <w:rFonts w:hint="default" w:ascii="Times New Roman" w:hAnsi="Times New Roman" w:eastAsia="Times New Roman" w:cs="Times New Roman"/>
        <w:w w:val="100"/>
        <w:sz w:val="22"/>
        <w:szCs w:val="22"/>
        <w:lang w:val="tr-TR" w:eastAsia="tr-TR" w:bidi="tr-TR"/>
      </w:rPr>
    </w:lvl>
    <w:lvl w:ilvl="2">
      <w:start w:val="0"/>
      <w:numFmt w:val="bullet"/>
      <w:lvlText w:val="▪"/>
      <w:lvlJc w:val="left"/>
      <w:pPr>
        <w:ind w:left="720" w:hanging="101"/>
      </w:pPr>
      <w:rPr>
        <w:rFonts w:hint="default" w:ascii="Arial" w:hAnsi="Arial" w:eastAsia="Arial" w:cs="Arial"/>
        <w:spacing w:val="15"/>
        <w:w w:val="100"/>
        <w:sz w:val="22"/>
        <w:szCs w:val="22"/>
        <w:lang w:val="tr-TR" w:eastAsia="tr-TR" w:bidi="tr-TR"/>
      </w:rPr>
    </w:lvl>
    <w:lvl w:ilvl="3">
      <w:start w:val="0"/>
      <w:numFmt w:val="bullet"/>
      <w:lvlText w:val="•"/>
      <w:lvlJc w:val="left"/>
      <w:pPr>
        <w:ind w:left="2716" w:hanging="101"/>
      </w:pPr>
      <w:rPr>
        <w:rFonts w:hint="default"/>
        <w:lang w:val="tr-TR" w:eastAsia="tr-TR" w:bidi="tr-TR"/>
      </w:rPr>
    </w:lvl>
    <w:lvl w:ilvl="4">
      <w:start w:val="0"/>
      <w:numFmt w:val="bullet"/>
      <w:lvlText w:val="•"/>
      <w:lvlJc w:val="left"/>
      <w:pPr>
        <w:ind w:left="3714" w:hanging="101"/>
      </w:pPr>
      <w:rPr>
        <w:rFonts w:hint="default"/>
        <w:lang w:val="tr-TR" w:eastAsia="tr-TR" w:bidi="tr-TR"/>
      </w:rPr>
    </w:lvl>
    <w:lvl w:ilvl="5">
      <w:start w:val="0"/>
      <w:numFmt w:val="bullet"/>
      <w:lvlText w:val="•"/>
      <w:lvlJc w:val="left"/>
      <w:pPr>
        <w:ind w:left="4712" w:hanging="101"/>
      </w:pPr>
      <w:rPr>
        <w:rFonts w:hint="default"/>
        <w:lang w:val="tr-TR" w:eastAsia="tr-TR" w:bidi="tr-TR"/>
      </w:rPr>
    </w:lvl>
    <w:lvl w:ilvl="6">
      <w:start w:val="0"/>
      <w:numFmt w:val="bullet"/>
      <w:lvlText w:val="•"/>
      <w:lvlJc w:val="left"/>
      <w:pPr>
        <w:ind w:left="5711" w:hanging="101"/>
      </w:pPr>
      <w:rPr>
        <w:rFonts w:hint="default"/>
        <w:lang w:val="tr-TR" w:eastAsia="tr-TR" w:bidi="tr-TR"/>
      </w:rPr>
    </w:lvl>
    <w:lvl w:ilvl="7">
      <w:start w:val="0"/>
      <w:numFmt w:val="bullet"/>
      <w:lvlText w:val="•"/>
      <w:lvlJc w:val="left"/>
      <w:pPr>
        <w:ind w:left="6709" w:hanging="101"/>
      </w:pPr>
      <w:rPr>
        <w:rFonts w:hint="default"/>
        <w:lang w:val="tr-TR" w:eastAsia="tr-TR" w:bidi="tr-TR"/>
      </w:rPr>
    </w:lvl>
    <w:lvl w:ilvl="8">
      <w:start w:val="0"/>
      <w:numFmt w:val="bullet"/>
      <w:lvlText w:val="•"/>
      <w:lvlJc w:val="left"/>
      <w:pPr>
        <w:ind w:left="7707" w:hanging="101"/>
      </w:pPr>
      <w:rPr>
        <w:rFonts w:hint="default"/>
        <w:lang w:val="tr-TR" w:eastAsia="tr-TR" w:bidi="tr-TR"/>
      </w:rPr>
    </w:lvl>
  </w:abstractNum>
  <w:abstractNum w:abstractNumId="39">
    <w:multiLevelType w:val="hybridMultilevel"/>
    <w:lvl w:ilvl="0">
      <w:start w:val="0"/>
      <w:numFmt w:val="bullet"/>
      <w:lvlText w:val="▪"/>
      <w:lvlJc w:val="left"/>
      <w:pPr>
        <w:ind w:left="754" w:hanging="135"/>
      </w:pPr>
      <w:rPr>
        <w:rFonts w:hint="default" w:ascii="Times New Roman" w:hAnsi="Times New Roman" w:eastAsia="Times New Roman" w:cs="Times New Roman"/>
        <w:w w:val="100"/>
        <w:sz w:val="22"/>
        <w:szCs w:val="22"/>
        <w:lang w:val="tr-TR" w:eastAsia="tr-TR" w:bidi="tr-TR"/>
      </w:rPr>
    </w:lvl>
    <w:lvl w:ilvl="1">
      <w:start w:val="0"/>
      <w:numFmt w:val="bullet"/>
      <w:lvlText w:val="•"/>
      <w:lvlJc w:val="left"/>
      <w:pPr>
        <w:ind w:left="1654" w:hanging="135"/>
      </w:pPr>
      <w:rPr>
        <w:rFonts w:hint="default"/>
        <w:lang w:val="tr-TR" w:eastAsia="tr-TR" w:bidi="tr-TR"/>
      </w:rPr>
    </w:lvl>
    <w:lvl w:ilvl="2">
      <w:start w:val="0"/>
      <w:numFmt w:val="bullet"/>
      <w:lvlText w:val="•"/>
      <w:lvlJc w:val="left"/>
      <w:pPr>
        <w:ind w:left="2548" w:hanging="135"/>
      </w:pPr>
      <w:rPr>
        <w:rFonts w:hint="default"/>
        <w:lang w:val="tr-TR" w:eastAsia="tr-TR" w:bidi="tr-TR"/>
      </w:rPr>
    </w:lvl>
    <w:lvl w:ilvl="3">
      <w:start w:val="0"/>
      <w:numFmt w:val="bullet"/>
      <w:lvlText w:val="•"/>
      <w:lvlJc w:val="left"/>
      <w:pPr>
        <w:ind w:left="3443" w:hanging="135"/>
      </w:pPr>
      <w:rPr>
        <w:rFonts w:hint="default"/>
        <w:lang w:val="tr-TR" w:eastAsia="tr-TR" w:bidi="tr-TR"/>
      </w:rPr>
    </w:lvl>
    <w:lvl w:ilvl="4">
      <w:start w:val="0"/>
      <w:numFmt w:val="bullet"/>
      <w:lvlText w:val="•"/>
      <w:lvlJc w:val="left"/>
      <w:pPr>
        <w:ind w:left="4337" w:hanging="135"/>
      </w:pPr>
      <w:rPr>
        <w:rFonts w:hint="default"/>
        <w:lang w:val="tr-TR" w:eastAsia="tr-TR" w:bidi="tr-TR"/>
      </w:rPr>
    </w:lvl>
    <w:lvl w:ilvl="5">
      <w:start w:val="0"/>
      <w:numFmt w:val="bullet"/>
      <w:lvlText w:val="•"/>
      <w:lvlJc w:val="left"/>
      <w:pPr>
        <w:ind w:left="5232" w:hanging="135"/>
      </w:pPr>
      <w:rPr>
        <w:rFonts w:hint="default"/>
        <w:lang w:val="tr-TR" w:eastAsia="tr-TR" w:bidi="tr-TR"/>
      </w:rPr>
    </w:lvl>
    <w:lvl w:ilvl="6">
      <w:start w:val="0"/>
      <w:numFmt w:val="bullet"/>
      <w:lvlText w:val="•"/>
      <w:lvlJc w:val="left"/>
      <w:pPr>
        <w:ind w:left="6126" w:hanging="135"/>
      </w:pPr>
      <w:rPr>
        <w:rFonts w:hint="default"/>
        <w:lang w:val="tr-TR" w:eastAsia="tr-TR" w:bidi="tr-TR"/>
      </w:rPr>
    </w:lvl>
    <w:lvl w:ilvl="7">
      <w:start w:val="0"/>
      <w:numFmt w:val="bullet"/>
      <w:lvlText w:val="•"/>
      <w:lvlJc w:val="left"/>
      <w:pPr>
        <w:ind w:left="7020" w:hanging="135"/>
      </w:pPr>
      <w:rPr>
        <w:rFonts w:hint="default"/>
        <w:lang w:val="tr-TR" w:eastAsia="tr-TR" w:bidi="tr-TR"/>
      </w:rPr>
    </w:lvl>
    <w:lvl w:ilvl="8">
      <w:start w:val="0"/>
      <w:numFmt w:val="bullet"/>
      <w:lvlText w:val="•"/>
      <w:lvlJc w:val="left"/>
      <w:pPr>
        <w:ind w:left="7915" w:hanging="135"/>
      </w:pPr>
      <w:rPr>
        <w:rFonts w:hint="default"/>
        <w:lang w:val="tr-TR" w:eastAsia="tr-TR" w:bidi="tr-TR"/>
      </w:rPr>
    </w:lvl>
  </w:abstractNum>
  <w:abstractNum w:abstractNumId="38">
    <w:multiLevelType w:val="hybridMultilevel"/>
    <w:lvl w:ilvl="0">
      <w:start w:val="0"/>
      <w:numFmt w:val="bullet"/>
      <w:lvlText w:val="▪"/>
      <w:lvlJc w:val="left"/>
      <w:pPr>
        <w:ind w:left="926" w:hanging="80"/>
      </w:pPr>
      <w:rPr>
        <w:rFonts w:hint="default" w:ascii="Times New Roman" w:hAnsi="Times New Roman" w:eastAsia="Times New Roman" w:cs="Times New Roman"/>
        <w:spacing w:val="-2"/>
        <w:w w:val="100"/>
        <w:sz w:val="20"/>
        <w:szCs w:val="20"/>
        <w:lang w:val="tr-TR" w:eastAsia="tr-TR" w:bidi="tr-TR"/>
      </w:rPr>
    </w:lvl>
    <w:lvl w:ilvl="1">
      <w:start w:val="0"/>
      <w:numFmt w:val="bullet"/>
      <w:lvlText w:val="▪"/>
      <w:lvlJc w:val="left"/>
      <w:pPr>
        <w:ind w:left="720" w:hanging="101"/>
      </w:pPr>
      <w:rPr>
        <w:rFonts w:hint="default" w:ascii="Arial" w:hAnsi="Arial" w:eastAsia="Arial" w:cs="Arial"/>
        <w:spacing w:val="15"/>
        <w:w w:val="100"/>
        <w:sz w:val="22"/>
        <w:szCs w:val="22"/>
        <w:lang w:val="tr-TR" w:eastAsia="tr-TR" w:bidi="tr-TR"/>
      </w:rPr>
    </w:lvl>
    <w:lvl w:ilvl="2">
      <w:start w:val="0"/>
      <w:numFmt w:val="bullet"/>
      <w:lvlText w:val="•"/>
      <w:lvlJc w:val="left"/>
      <w:pPr>
        <w:ind w:left="1896" w:hanging="101"/>
      </w:pPr>
      <w:rPr>
        <w:rFonts w:hint="default"/>
        <w:lang w:val="tr-TR" w:eastAsia="tr-TR" w:bidi="tr-TR"/>
      </w:rPr>
    </w:lvl>
    <w:lvl w:ilvl="3">
      <w:start w:val="0"/>
      <w:numFmt w:val="bullet"/>
      <w:lvlText w:val="•"/>
      <w:lvlJc w:val="left"/>
      <w:pPr>
        <w:ind w:left="2872" w:hanging="101"/>
      </w:pPr>
      <w:rPr>
        <w:rFonts w:hint="default"/>
        <w:lang w:val="tr-TR" w:eastAsia="tr-TR" w:bidi="tr-TR"/>
      </w:rPr>
    </w:lvl>
    <w:lvl w:ilvl="4">
      <w:start w:val="0"/>
      <w:numFmt w:val="bullet"/>
      <w:lvlText w:val="•"/>
      <w:lvlJc w:val="left"/>
      <w:pPr>
        <w:ind w:left="3848" w:hanging="101"/>
      </w:pPr>
      <w:rPr>
        <w:rFonts w:hint="default"/>
        <w:lang w:val="tr-TR" w:eastAsia="tr-TR" w:bidi="tr-TR"/>
      </w:rPr>
    </w:lvl>
    <w:lvl w:ilvl="5">
      <w:start w:val="0"/>
      <w:numFmt w:val="bullet"/>
      <w:lvlText w:val="•"/>
      <w:lvlJc w:val="left"/>
      <w:pPr>
        <w:ind w:left="4824" w:hanging="101"/>
      </w:pPr>
      <w:rPr>
        <w:rFonts w:hint="default"/>
        <w:lang w:val="tr-TR" w:eastAsia="tr-TR" w:bidi="tr-TR"/>
      </w:rPr>
    </w:lvl>
    <w:lvl w:ilvl="6">
      <w:start w:val="0"/>
      <w:numFmt w:val="bullet"/>
      <w:lvlText w:val="•"/>
      <w:lvlJc w:val="left"/>
      <w:pPr>
        <w:ind w:left="5800" w:hanging="101"/>
      </w:pPr>
      <w:rPr>
        <w:rFonts w:hint="default"/>
        <w:lang w:val="tr-TR" w:eastAsia="tr-TR" w:bidi="tr-TR"/>
      </w:rPr>
    </w:lvl>
    <w:lvl w:ilvl="7">
      <w:start w:val="0"/>
      <w:numFmt w:val="bullet"/>
      <w:lvlText w:val="•"/>
      <w:lvlJc w:val="left"/>
      <w:pPr>
        <w:ind w:left="6776" w:hanging="101"/>
      </w:pPr>
      <w:rPr>
        <w:rFonts w:hint="default"/>
        <w:lang w:val="tr-TR" w:eastAsia="tr-TR" w:bidi="tr-TR"/>
      </w:rPr>
    </w:lvl>
    <w:lvl w:ilvl="8">
      <w:start w:val="0"/>
      <w:numFmt w:val="bullet"/>
      <w:lvlText w:val="•"/>
      <w:lvlJc w:val="left"/>
      <w:pPr>
        <w:ind w:left="7752" w:hanging="101"/>
      </w:pPr>
      <w:rPr>
        <w:rFonts w:hint="default"/>
        <w:lang w:val="tr-TR" w:eastAsia="tr-TR" w:bidi="tr-TR"/>
      </w:rPr>
    </w:lvl>
  </w:abstractNum>
  <w:abstractNum w:abstractNumId="37">
    <w:multiLevelType w:val="hybridMultilevel"/>
    <w:lvl w:ilvl="0">
      <w:start w:val="0"/>
      <w:numFmt w:val="bullet"/>
      <w:lvlText w:val="▪"/>
      <w:lvlJc w:val="left"/>
      <w:pPr>
        <w:ind w:left="944" w:hanging="87"/>
      </w:pPr>
      <w:rPr>
        <w:rFonts w:hint="default" w:ascii="Arial" w:hAnsi="Arial" w:eastAsia="Arial" w:cs="Arial"/>
        <w:spacing w:val="-2"/>
        <w:w w:val="100"/>
        <w:sz w:val="22"/>
        <w:szCs w:val="22"/>
        <w:lang w:val="tr-TR" w:eastAsia="tr-TR" w:bidi="tr-TR"/>
      </w:rPr>
    </w:lvl>
    <w:lvl w:ilvl="1">
      <w:start w:val="0"/>
      <w:numFmt w:val="bullet"/>
      <w:lvlText w:val="•"/>
      <w:lvlJc w:val="left"/>
      <w:pPr>
        <w:ind w:left="1780" w:hanging="87"/>
      </w:pPr>
      <w:rPr>
        <w:rFonts w:hint="default"/>
        <w:lang w:val="tr-TR" w:eastAsia="tr-TR" w:bidi="tr-TR"/>
      </w:rPr>
    </w:lvl>
    <w:lvl w:ilvl="2">
      <w:start w:val="0"/>
      <w:numFmt w:val="bullet"/>
      <w:lvlText w:val="•"/>
      <w:lvlJc w:val="left"/>
      <w:pPr>
        <w:ind w:left="2620" w:hanging="87"/>
      </w:pPr>
      <w:rPr>
        <w:rFonts w:hint="default"/>
        <w:lang w:val="tr-TR" w:eastAsia="tr-TR" w:bidi="tr-TR"/>
      </w:rPr>
    </w:lvl>
    <w:lvl w:ilvl="3">
      <w:start w:val="0"/>
      <w:numFmt w:val="bullet"/>
      <w:lvlText w:val="•"/>
      <w:lvlJc w:val="left"/>
      <w:pPr>
        <w:ind w:left="3461" w:hanging="87"/>
      </w:pPr>
      <w:rPr>
        <w:rFonts w:hint="default"/>
        <w:lang w:val="tr-TR" w:eastAsia="tr-TR" w:bidi="tr-TR"/>
      </w:rPr>
    </w:lvl>
    <w:lvl w:ilvl="4">
      <w:start w:val="0"/>
      <w:numFmt w:val="bullet"/>
      <w:lvlText w:val="•"/>
      <w:lvlJc w:val="left"/>
      <w:pPr>
        <w:ind w:left="4301" w:hanging="87"/>
      </w:pPr>
      <w:rPr>
        <w:rFonts w:hint="default"/>
        <w:lang w:val="tr-TR" w:eastAsia="tr-TR" w:bidi="tr-TR"/>
      </w:rPr>
    </w:lvl>
    <w:lvl w:ilvl="5">
      <w:start w:val="0"/>
      <w:numFmt w:val="bullet"/>
      <w:lvlText w:val="•"/>
      <w:lvlJc w:val="left"/>
      <w:pPr>
        <w:ind w:left="5142" w:hanging="87"/>
      </w:pPr>
      <w:rPr>
        <w:rFonts w:hint="default"/>
        <w:lang w:val="tr-TR" w:eastAsia="tr-TR" w:bidi="tr-TR"/>
      </w:rPr>
    </w:lvl>
    <w:lvl w:ilvl="6">
      <w:start w:val="0"/>
      <w:numFmt w:val="bullet"/>
      <w:lvlText w:val="•"/>
      <w:lvlJc w:val="left"/>
      <w:pPr>
        <w:ind w:left="5982" w:hanging="87"/>
      </w:pPr>
      <w:rPr>
        <w:rFonts w:hint="default"/>
        <w:lang w:val="tr-TR" w:eastAsia="tr-TR" w:bidi="tr-TR"/>
      </w:rPr>
    </w:lvl>
    <w:lvl w:ilvl="7">
      <w:start w:val="0"/>
      <w:numFmt w:val="bullet"/>
      <w:lvlText w:val="•"/>
      <w:lvlJc w:val="left"/>
      <w:pPr>
        <w:ind w:left="6822" w:hanging="87"/>
      </w:pPr>
      <w:rPr>
        <w:rFonts w:hint="default"/>
        <w:lang w:val="tr-TR" w:eastAsia="tr-TR" w:bidi="tr-TR"/>
      </w:rPr>
    </w:lvl>
    <w:lvl w:ilvl="8">
      <w:start w:val="0"/>
      <w:numFmt w:val="bullet"/>
      <w:lvlText w:val="•"/>
      <w:lvlJc w:val="left"/>
      <w:pPr>
        <w:ind w:left="7663" w:hanging="87"/>
      </w:pPr>
      <w:rPr>
        <w:rFonts w:hint="default"/>
        <w:lang w:val="tr-TR" w:eastAsia="tr-TR" w:bidi="tr-TR"/>
      </w:rPr>
    </w:lvl>
  </w:abstractNum>
  <w:abstractNum w:abstractNumId="36">
    <w:multiLevelType w:val="hybridMultilevel"/>
    <w:lvl w:ilvl="0">
      <w:start w:val="0"/>
      <w:numFmt w:val="bullet"/>
      <w:lvlText w:val="▪"/>
      <w:lvlJc w:val="left"/>
      <w:pPr>
        <w:ind w:left="814" w:hanging="101"/>
      </w:pPr>
      <w:rPr>
        <w:rFonts w:hint="default" w:ascii="Arial" w:hAnsi="Arial" w:eastAsia="Arial" w:cs="Arial"/>
        <w:spacing w:val="15"/>
        <w:w w:val="100"/>
        <w:sz w:val="22"/>
        <w:szCs w:val="22"/>
        <w:lang w:val="tr-TR" w:eastAsia="tr-TR" w:bidi="tr-TR"/>
      </w:rPr>
    </w:lvl>
    <w:lvl w:ilvl="1">
      <w:start w:val="0"/>
      <w:numFmt w:val="bullet"/>
      <w:lvlText w:val="•"/>
      <w:lvlJc w:val="left"/>
      <w:pPr>
        <w:ind w:left="1672" w:hanging="101"/>
      </w:pPr>
      <w:rPr>
        <w:rFonts w:hint="default"/>
        <w:lang w:val="tr-TR" w:eastAsia="tr-TR" w:bidi="tr-TR"/>
      </w:rPr>
    </w:lvl>
    <w:lvl w:ilvl="2">
      <w:start w:val="0"/>
      <w:numFmt w:val="bullet"/>
      <w:lvlText w:val="•"/>
      <w:lvlJc w:val="left"/>
      <w:pPr>
        <w:ind w:left="2524" w:hanging="101"/>
      </w:pPr>
      <w:rPr>
        <w:rFonts w:hint="default"/>
        <w:lang w:val="tr-TR" w:eastAsia="tr-TR" w:bidi="tr-TR"/>
      </w:rPr>
    </w:lvl>
    <w:lvl w:ilvl="3">
      <w:start w:val="0"/>
      <w:numFmt w:val="bullet"/>
      <w:lvlText w:val="•"/>
      <w:lvlJc w:val="left"/>
      <w:pPr>
        <w:ind w:left="3377" w:hanging="101"/>
      </w:pPr>
      <w:rPr>
        <w:rFonts w:hint="default"/>
        <w:lang w:val="tr-TR" w:eastAsia="tr-TR" w:bidi="tr-TR"/>
      </w:rPr>
    </w:lvl>
    <w:lvl w:ilvl="4">
      <w:start w:val="0"/>
      <w:numFmt w:val="bullet"/>
      <w:lvlText w:val="•"/>
      <w:lvlJc w:val="left"/>
      <w:pPr>
        <w:ind w:left="4229" w:hanging="101"/>
      </w:pPr>
      <w:rPr>
        <w:rFonts w:hint="default"/>
        <w:lang w:val="tr-TR" w:eastAsia="tr-TR" w:bidi="tr-TR"/>
      </w:rPr>
    </w:lvl>
    <w:lvl w:ilvl="5">
      <w:start w:val="0"/>
      <w:numFmt w:val="bullet"/>
      <w:lvlText w:val="•"/>
      <w:lvlJc w:val="left"/>
      <w:pPr>
        <w:ind w:left="5082" w:hanging="101"/>
      </w:pPr>
      <w:rPr>
        <w:rFonts w:hint="default"/>
        <w:lang w:val="tr-TR" w:eastAsia="tr-TR" w:bidi="tr-TR"/>
      </w:rPr>
    </w:lvl>
    <w:lvl w:ilvl="6">
      <w:start w:val="0"/>
      <w:numFmt w:val="bullet"/>
      <w:lvlText w:val="•"/>
      <w:lvlJc w:val="left"/>
      <w:pPr>
        <w:ind w:left="5934" w:hanging="101"/>
      </w:pPr>
      <w:rPr>
        <w:rFonts w:hint="default"/>
        <w:lang w:val="tr-TR" w:eastAsia="tr-TR" w:bidi="tr-TR"/>
      </w:rPr>
    </w:lvl>
    <w:lvl w:ilvl="7">
      <w:start w:val="0"/>
      <w:numFmt w:val="bullet"/>
      <w:lvlText w:val="•"/>
      <w:lvlJc w:val="left"/>
      <w:pPr>
        <w:ind w:left="6786" w:hanging="101"/>
      </w:pPr>
      <w:rPr>
        <w:rFonts w:hint="default"/>
        <w:lang w:val="tr-TR" w:eastAsia="tr-TR" w:bidi="tr-TR"/>
      </w:rPr>
    </w:lvl>
    <w:lvl w:ilvl="8">
      <w:start w:val="0"/>
      <w:numFmt w:val="bullet"/>
      <w:lvlText w:val="•"/>
      <w:lvlJc w:val="left"/>
      <w:pPr>
        <w:ind w:left="7639" w:hanging="101"/>
      </w:pPr>
      <w:rPr>
        <w:rFonts w:hint="default"/>
        <w:lang w:val="tr-TR" w:eastAsia="tr-TR" w:bidi="tr-TR"/>
      </w:rPr>
    </w:lvl>
  </w:abstractNum>
  <w:abstractNum w:abstractNumId="35">
    <w:multiLevelType w:val="hybridMultilevel"/>
    <w:lvl w:ilvl="0">
      <w:start w:val="0"/>
      <w:numFmt w:val="bullet"/>
      <w:lvlText w:val="▪"/>
      <w:lvlJc w:val="left"/>
      <w:pPr>
        <w:ind w:left="992"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388" w:hanging="80"/>
      </w:pPr>
      <w:rPr>
        <w:rFonts w:hint="default" w:ascii="Times New Roman" w:hAnsi="Times New Roman" w:eastAsia="Times New Roman" w:cs="Times New Roman"/>
        <w:spacing w:val="-2"/>
        <w:w w:val="100"/>
        <w:sz w:val="20"/>
        <w:szCs w:val="20"/>
        <w:lang w:val="tr-TR" w:eastAsia="tr-TR" w:bidi="tr-TR"/>
      </w:rPr>
    </w:lvl>
    <w:lvl w:ilvl="2">
      <w:start w:val="0"/>
      <w:numFmt w:val="bullet"/>
      <w:lvlText w:val="•"/>
      <w:lvlJc w:val="left"/>
      <w:pPr>
        <w:ind w:left="2264" w:hanging="80"/>
      </w:pPr>
      <w:rPr>
        <w:rFonts w:hint="default"/>
        <w:lang w:val="tr-TR" w:eastAsia="tr-TR" w:bidi="tr-TR"/>
      </w:rPr>
    </w:lvl>
    <w:lvl w:ilvl="3">
      <w:start w:val="0"/>
      <w:numFmt w:val="bullet"/>
      <w:lvlText w:val="•"/>
      <w:lvlJc w:val="left"/>
      <w:pPr>
        <w:ind w:left="3149" w:hanging="80"/>
      </w:pPr>
      <w:rPr>
        <w:rFonts w:hint="default"/>
        <w:lang w:val="tr-TR" w:eastAsia="tr-TR" w:bidi="tr-TR"/>
      </w:rPr>
    </w:lvl>
    <w:lvl w:ilvl="4">
      <w:start w:val="0"/>
      <w:numFmt w:val="bullet"/>
      <w:lvlText w:val="•"/>
      <w:lvlJc w:val="left"/>
      <w:pPr>
        <w:ind w:left="4034" w:hanging="80"/>
      </w:pPr>
      <w:rPr>
        <w:rFonts w:hint="default"/>
        <w:lang w:val="tr-TR" w:eastAsia="tr-TR" w:bidi="tr-TR"/>
      </w:rPr>
    </w:lvl>
    <w:lvl w:ilvl="5">
      <w:start w:val="0"/>
      <w:numFmt w:val="bullet"/>
      <w:lvlText w:val="•"/>
      <w:lvlJc w:val="left"/>
      <w:pPr>
        <w:ind w:left="4919" w:hanging="80"/>
      </w:pPr>
      <w:rPr>
        <w:rFonts w:hint="default"/>
        <w:lang w:val="tr-TR" w:eastAsia="tr-TR" w:bidi="tr-TR"/>
      </w:rPr>
    </w:lvl>
    <w:lvl w:ilvl="6">
      <w:start w:val="0"/>
      <w:numFmt w:val="bullet"/>
      <w:lvlText w:val="•"/>
      <w:lvlJc w:val="left"/>
      <w:pPr>
        <w:ind w:left="5804" w:hanging="80"/>
      </w:pPr>
      <w:rPr>
        <w:rFonts w:hint="default"/>
        <w:lang w:val="tr-TR" w:eastAsia="tr-TR" w:bidi="tr-TR"/>
      </w:rPr>
    </w:lvl>
    <w:lvl w:ilvl="7">
      <w:start w:val="0"/>
      <w:numFmt w:val="bullet"/>
      <w:lvlText w:val="•"/>
      <w:lvlJc w:val="left"/>
      <w:pPr>
        <w:ind w:left="6689" w:hanging="80"/>
      </w:pPr>
      <w:rPr>
        <w:rFonts w:hint="default"/>
        <w:lang w:val="tr-TR" w:eastAsia="tr-TR" w:bidi="tr-TR"/>
      </w:rPr>
    </w:lvl>
    <w:lvl w:ilvl="8">
      <w:start w:val="0"/>
      <w:numFmt w:val="bullet"/>
      <w:lvlText w:val="•"/>
      <w:lvlJc w:val="left"/>
      <w:pPr>
        <w:ind w:left="7574" w:hanging="80"/>
      </w:pPr>
      <w:rPr>
        <w:rFonts w:hint="default"/>
        <w:lang w:val="tr-TR" w:eastAsia="tr-TR" w:bidi="tr-TR"/>
      </w:rPr>
    </w:lvl>
  </w:abstractNum>
  <w:abstractNum w:abstractNumId="34">
    <w:multiLevelType w:val="hybridMultilevel"/>
    <w:lvl w:ilvl="0">
      <w:start w:val="0"/>
      <w:numFmt w:val="bullet"/>
      <w:lvlText w:val="▪"/>
      <w:lvlJc w:val="left"/>
      <w:pPr>
        <w:ind w:left="886" w:hanging="135"/>
      </w:pPr>
      <w:rPr>
        <w:rFonts w:hint="default" w:ascii="Times New Roman" w:hAnsi="Times New Roman" w:eastAsia="Times New Roman" w:cs="Times New Roman"/>
        <w:w w:val="100"/>
        <w:sz w:val="22"/>
        <w:szCs w:val="22"/>
        <w:lang w:val="tr-TR" w:eastAsia="tr-TR" w:bidi="tr-TR"/>
      </w:rPr>
    </w:lvl>
    <w:lvl w:ilvl="1">
      <w:start w:val="0"/>
      <w:numFmt w:val="bullet"/>
      <w:lvlText w:val="•"/>
      <w:lvlJc w:val="left"/>
      <w:pPr>
        <w:ind w:left="1726" w:hanging="135"/>
      </w:pPr>
      <w:rPr>
        <w:rFonts w:hint="default"/>
        <w:lang w:val="tr-TR" w:eastAsia="tr-TR" w:bidi="tr-TR"/>
      </w:rPr>
    </w:lvl>
    <w:lvl w:ilvl="2">
      <w:start w:val="0"/>
      <w:numFmt w:val="bullet"/>
      <w:lvlText w:val="•"/>
      <w:lvlJc w:val="left"/>
      <w:pPr>
        <w:ind w:left="2572" w:hanging="135"/>
      </w:pPr>
      <w:rPr>
        <w:rFonts w:hint="default"/>
        <w:lang w:val="tr-TR" w:eastAsia="tr-TR" w:bidi="tr-TR"/>
      </w:rPr>
    </w:lvl>
    <w:lvl w:ilvl="3">
      <w:start w:val="0"/>
      <w:numFmt w:val="bullet"/>
      <w:lvlText w:val="•"/>
      <w:lvlJc w:val="left"/>
      <w:pPr>
        <w:ind w:left="3419" w:hanging="135"/>
      </w:pPr>
      <w:rPr>
        <w:rFonts w:hint="default"/>
        <w:lang w:val="tr-TR" w:eastAsia="tr-TR" w:bidi="tr-TR"/>
      </w:rPr>
    </w:lvl>
    <w:lvl w:ilvl="4">
      <w:start w:val="0"/>
      <w:numFmt w:val="bullet"/>
      <w:lvlText w:val="•"/>
      <w:lvlJc w:val="left"/>
      <w:pPr>
        <w:ind w:left="4265" w:hanging="135"/>
      </w:pPr>
      <w:rPr>
        <w:rFonts w:hint="default"/>
        <w:lang w:val="tr-TR" w:eastAsia="tr-TR" w:bidi="tr-TR"/>
      </w:rPr>
    </w:lvl>
    <w:lvl w:ilvl="5">
      <w:start w:val="0"/>
      <w:numFmt w:val="bullet"/>
      <w:lvlText w:val="•"/>
      <w:lvlJc w:val="left"/>
      <w:pPr>
        <w:ind w:left="5112" w:hanging="135"/>
      </w:pPr>
      <w:rPr>
        <w:rFonts w:hint="default"/>
        <w:lang w:val="tr-TR" w:eastAsia="tr-TR" w:bidi="tr-TR"/>
      </w:rPr>
    </w:lvl>
    <w:lvl w:ilvl="6">
      <w:start w:val="0"/>
      <w:numFmt w:val="bullet"/>
      <w:lvlText w:val="•"/>
      <w:lvlJc w:val="left"/>
      <w:pPr>
        <w:ind w:left="5958" w:hanging="135"/>
      </w:pPr>
      <w:rPr>
        <w:rFonts w:hint="default"/>
        <w:lang w:val="tr-TR" w:eastAsia="tr-TR" w:bidi="tr-TR"/>
      </w:rPr>
    </w:lvl>
    <w:lvl w:ilvl="7">
      <w:start w:val="0"/>
      <w:numFmt w:val="bullet"/>
      <w:lvlText w:val="•"/>
      <w:lvlJc w:val="left"/>
      <w:pPr>
        <w:ind w:left="6804" w:hanging="135"/>
      </w:pPr>
      <w:rPr>
        <w:rFonts w:hint="default"/>
        <w:lang w:val="tr-TR" w:eastAsia="tr-TR" w:bidi="tr-TR"/>
      </w:rPr>
    </w:lvl>
    <w:lvl w:ilvl="8">
      <w:start w:val="0"/>
      <w:numFmt w:val="bullet"/>
      <w:lvlText w:val="•"/>
      <w:lvlJc w:val="left"/>
      <w:pPr>
        <w:ind w:left="7651" w:hanging="135"/>
      </w:pPr>
      <w:rPr>
        <w:rFonts w:hint="default"/>
        <w:lang w:val="tr-TR" w:eastAsia="tr-TR" w:bidi="tr-TR"/>
      </w:rPr>
    </w:lvl>
  </w:abstractNum>
  <w:abstractNum w:abstractNumId="33">
    <w:multiLevelType w:val="hybridMultilevel"/>
    <w:lvl w:ilvl="0">
      <w:start w:val="2"/>
      <w:numFmt w:val="decimal"/>
      <w:lvlText w:val="%1"/>
      <w:lvlJc w:val="left"/>
      <w:pPr>
        <w:ind w:left="579" w:hanging="418"/>
        <w:jc w:val="left"/>
      </w:pPr>
      <w:rPr>
        <w:rFonts w:hint="default"/>
        <w:lang w:val="tr-TR" w:eastAsia="tr-TR" w:bidi="tr-TR"/>
      </w:rPr>
    </w:lvl>
    <w:lvl w:ilvl="1">
      <w:start w:val="3"/>
      <w:numFmt w:val="decimal"/>
      <w:lvlText w:val="%1.%2."/>
      <w:lvlJc w:val="left"/>
      <w:pPr>
        <w:ind w:left="579" w:hanging="418"/>
        <w:jc w:val="left"/>
      </w:pPr>
      <w:rPr>
        <w:rFonts w:hint="default" w:ascii="Times New Roman" w:hAnsi="Times New Roman" w:eastAsia="Times New Roman" w:cs="Times New Roman"/>
        <w:b/>
        <w:bCs/>
        <w:w w:val="100"/>
        <w:sz w:val="22"/>
        <w:szCs w:val="22"/>
        <w:lang w:val="tr-TR" w:eastAsia="tr-TR" w:bidi="tr-TR"/>
      </w:rPr>
    </w:lvl>
    <w:lvl w:ilvl="2">
      <w:start w:val="0"/>
      <w:numFmt w:val="bullet"/>
      <w:lvlText w:val="▪"/>
      <w:lvlJc w:val="left"/>
      <w:pPr>
        <w:ind w:left="886" w:hanging="101"/>
      </w:pPr>
      <w:rPr>
        <w:rFonts w:hint="default" w:ascii="Arial" w:hAnsi="Arial" w:eastAsia="Arial" w:cs="Arial"/>
        <w:spacing w:val="15"/>
        <w:w w:val="100"/>
        <w:sz w:val="22"/>
        <w:szCs w:val="22"/>
        <w:lang w:val="tr-TR" w:eastAsia="tr-TR" w:bidi="tr-TR"/>
      </w:rPr>
    </w:lvl>
    <w:lvl w:ilvl="3">
      <w:start w:val="0"/>
      <w:numFmt w:val="bullet"/>
      <w:lvlText w:val="•"/>
      <w:lvlJc w:val="left"/>
      <w:pPr>
        <w:ind w:left="2760" w:hanging="101"/>
      </w:pPr>
      <w:rPr>
        <w:rFonts w:hint="default"/>
        <w:lang w:val="tr-TR" w:eastAsia="tr-TR" w:bidi="tr-TR"/>
      </w:rPr>
    </w:lvl>
    <w:lvl w:ilvl="4">
      <w:start w:val="0"/>
      <w:numFmt w:val="bullet"/>
      <w:lvlText w:val="•"/>
      <w:lvlJc w:val="left"/>
      <w:pPr>
        <w:ind w:left="3701" w:hanging="101"/>
      </w:pPr>
      <w:rPr>
        <w:rFonts w:hint="default"/>
        <w:lang w:val="tr-TR" w:eastAsia="tr-TR" w:bidi="tr-TR"/>
      </w:rPr>
    </w:lvl>
    <w:lvl w:ilvl="5">
      <w:start w:val="0"/>
      <w:numFmt w:val="bullet"/>
      <w:lvlText w:val="•"/>
      <w:lvlJc w:val="left"/>
      <w:pPr>
        <w:ind w:left="4641" w:hanging="101"/>
      </w:pPr>
      <w:rPr>
        <w:rFonts w:hint="default"/>
        <w:lang w:val="tr-TR" w:eastAsia="tr-TR" w:bidi="tr-TR"/>
      </w:rPr>
    </w:lvl>
    <w:lvl w:ilvl="6">
      <w:start w:val="0"/>
      <w:numFmt w:val="bullet"/>
      <w:lvlText w:val="•"/>
      <w:lvlJc w:val="left"/>
      <w:pPr>
        <w:ind w:left="5582" w:hanging="101"/>
      </w:pPr>
      <w:rPr>
        <w:rFonts w:hint="default"/>
        <w:lang w:val="tr-TR" w:eastAsia="tr-TR" w:bidi="tr-TR"/>
      </w:rPr>
    </w:lvl>
    <w:lvl w:ilvl="7">
      <w:start w:val="0"/>
      <w:numFmt w:val="bullet"/>
      <w:lvlText w:val="•"/>
      <w:lvlJc w:val="left"/>
      <w:pPr>
        <w:ind w:left="6522" w:hanging="101"/>
      </w:pPr>
      <w:rPr>
        <w:rFonts w:hint="default"/>
        <w:lang w:val="tr-TR" w:eastAsia="tr-TR" w:bidi="tr-TR"/>
      </w:rPr>
    </w:lvl>
    <w:lvl w:ilvl="8">
      <w:start w:val="0"/>
      <w:numFmt w:val="bullet"/>
      <w:lvlText w:val="•"/>
      <w:lvlJc w:val="left"/>
      <w:pPr>
        <w:ind w:left="7463" w:hanging="101"/>
      </w:pPr>
      <w:rPr>
        <w:rFonts w:hint="default"/>
        <w:lang w:val="tr-TR" w:eastAsia="tr-TR" w:bidi="tr-TR"/>
      </w:rPr>
    </w:lvl>
  </w:abstractNum>
  <w:abstractNum w:abstractNumId="32">
    <w:multiLevelType w:val="hybridMultilevel"/>
    <w:lvl w:ilvl="0">
      <w:start w:val="0"/>
      <w:numFmt w:val="bullet"/>
      <w:lvlText w:val="▪"/>
      <w:lvlJc w:val="left"/>
      <w:pPr>
        <w:ind w:left="701" w:hanging="87"/>
      </w:pPr>
      <w:rPr>
        <w:rFonts w:hint="default" w:ascii="Arial" w:hAnsi="Arial" w:eastAsia="Arial" w:cs="Arial"/>
        <w:spacing w:val="-21"/>
        <w:w w:val="100"/>
        <w:sz w:val="22"/>
        <w:szCs w:val="22"/>
        <w:lang w:val="tr-TR" w:eastAsia="tr-TR" w:bidi="tr-TR"/>
      </w:rPr>
    </w:lvl>
    <w:lvl w:ilvl="1">
      <w:start w:val="0"/>
      <w:numFmt w:val="bullet"/>
      <w:lvlText w:val="•"/>
      <w:lvlJc w:val="left"/>
      <w:pPr>
        <w:ind w:left="1564" w:hanging="87"/>
      </w:pPr>
      <w:rPr>
        <w:rFonts w:hint="default"/>
        <w:lang w:val="tr-TR" w:eastAsia="tr-TR" w:bidi="tr-TR"/>
      </w:rPr>
    </w:lvl>
    <w:lvl w:ilvl="2">
      <w:start w:val="0"/>
      <w:numFmt w:val="bullet"/>
      <w:lvlText w:val="•"/>
      <w:lvlJc w:val="left"/>
      <w:pPr>
        <w:ind w:left="2428" w:hanging="87"/>
      </w:pPr>
      <w:rPr>
        <w:rFonts w:hint="default"/>
        <w:lang w:val="tr-TR" w:eastAsia="tr-TR" w:bidi="tr-TR"/>
      </w:rPr>
    </w:lvl>
    <w:lvl w:ilvl="3">
      <w:start w:val="0"/>
      <w:numFmt w:val="bullet"/>
      <w:lvlText w:val="•"/>
      <w:lvlJc w:val="left"/>
      <w:pPr>
        <w:ind w:left="3293" w:hanging="87"/>
      </w:pPr>
      <w:rPr>
        <w:rFonts w:hint="default"/>
        <w:lang w:val="tr-TR" w:eastAsia="tr-TR" w:bidi="tr-TR"/>
      </w:rPr>
    </w:lvl>
    <w:lvl w:ilvl="4">
      <w:start w:val="0"/>
      <w:numFmt w:val="bullet"/>
      <w:lvlText w:val="•"/>
      <w:lvlJc w:val="left"/>
      <w:pPr>
        <w:ind w:left="4157" w:hanging="87"/>
      </w:pPr>
      <w:rPr>
        <w:rFonts w:hint="default"/>
        <w:lang w:val="tr-TR" w:eastAsia="tr-TR" w:bidi="tr-TR"/>
      </w:rPr>
    </w:lvl>
    <w:lvl w:ilvl="5">
      <w:start w:val="0"/>
      <w:numFmt w:val="bullet"/>
      <w:lvlText w:val="•"/>
      <w:lvlJc w:val="left"/>
      <w:pPr>
        <w:ind w:left="5022" w:hanging="87"/>
      </w:pPr>
      <w:rPr>
        <w:rFonts w:hint="default"/>
        <w:lang w:val="tr-TR" w:eastAsia="tr-TR" w:bidi="tr-TR"/>
      </w:rPr>
    </w:lvl>
    <w:lvl w:ilvl="6">
      <w:start w:val="0"/>
      <w:numFmt w:val="bullet"/>
      <w:lvlText w:val="•"/>
      <w:lvlJc w:val="left"/>
      <w:pPr>
        <w:ind w:left="5886" w:hanging="87"/>
      </w:pPr>
      <w:rPr>
        <w:rFonts w:hint="default"/>
        <w:lang w:val="tr-TR" w:eastAsia="tr-TR" w:bidi="tr-TR"/>
      </w:rPr>
    </w:lvl>
    <w:lvl w:ilvl="7">
      <w:start w:val="0"/>
      <w:numFmt w:val="bullet"/>
      <w:lvlText w:val="•"/>
      <w:lvlJc w:val="left"/>
      <w:pPr>
        <w:ind w:left="6750" w:hanging="87"/>
      </w:pPr>
      <w:rPr>
        <w:rFonts w:hint="default"/>
        <w:lang w:val="tr-TR" w:eastAsia="tr-TR" w:bidi="tr-TR"/>
      </w:rPr>
    </w:lvl>
    <w:lvl w:ilvl="8">
      <w:start w:val="0"/>
      <w:numFmt w:val="bullet"/>
      <w:lvlText w:val="•"/>
      <w:lvlJc w:val="left"/>
      <w:pPr>
        <w:ind w:left="7615" w:hanging="87"/>
      </w:pPr>
      <w:rPr>
        <w:rFonts w:hint="default"/>
        <w:lang w:val="tr-TR" w:eastAsia="tr-TR" w:bidi="tr-TR"/>
      </w:rPr>
    </w:lvl>
  </w:abstractNum>
  <w:abstractNum w:abstractNumId="31">
    <w:multiLevelType w:val="hybridMultilevel"/>
    <w:lvl w:ilvl="0">
      <w:start w:val="0"/>
      <w:numFmt w:val="bullet"/>
      <w:lvlText w:val="▪"/>
      <w:lvlJc w:val="left"/>
      <w:pPr>
        <w:ind w:left="171" w:hanging="80"/>
      </w:pPr>
      <w:rPr>
        <w:rFonts w:hint="default" w:ascii="Times New Roman" w:hAnsi="Times New Roman" w:eastAsia="Times New Roman" w:cs="Times New Roman"/>
        <w:spacing w:val="-4"/>
        <w:w w:val="100"/>
        <w:sz w:val="20"/>
        <w:szCs w:val="20"/>
        <w:lang w:val="tr-TR" w:eastAsia="tr-TR" w:bidi="tr-TR"/>
      </w:rPr>
    </w:lvl>
    <w:lvl w:ilvl="1">
      <w:start w:val="0"/>
      <w:numFmt w:val="bullet"/>
      <w:lvlText w:val="▪"/>
      <w:lvlJc w:val="left"/>
      <w:pPr>
        <w:ind w:left="579" w:hanging="80"/>
      </w:pPr>
      <w:rPr>
        <w:rFonts w:hint="default" w:ascii="Times New Roman" w:hAnsi="Times New Roman" w:eastAsia="Times New Roman" w:cs="Times New Roman"/>
        <w:w w:val="100"/>
        <w:sz w:val="20"/>
        <w:szCs w:val="20"/>
        <w:lang w:val="tr-TR" w:eastAsia="tr-TR" w:bidi="tr-TR"/>
      </w:rPr>
    </w:lvl>
    <w:lvl w:ilvl="2">
      <w:start w:val="0"/>
      <w:numFmt w:val="bullet"/>
      <w:lvlText w:val="•"/>
      <w:lvlJc w:val="left"/>
      <w:pPr>
        <w:ind w:left="1553" w:hanging="80"/>
      </w:pPr>
      <w:rPr>
        <w:rFonts w:hint="default"/>
        <w:lang w:val="tr-TR" w:eastAsia="tr-TR" w:bidi="tr-TR"/>
      </w:rPr>
    </w:lvl>
    <w:lvl w:ilvl="3">
      <w:start w:val="0"/>
      <w:numFmt w:val="bullet"/>
      <w:lvlText w:val="•"/>
      <w:lvlJc w:val="left"/>
      <w:pPr>
        <w:ind w:left="2527" w:hanging="80"/>
      </w:pPr>
      <w:rPr>
        <w:rFonts w:hint="default"/>
        <w:lang w:val="tr-TR" w:eastAsia="tr-TR" w:bidi="tr-TR"/>
      </w:rPr>
    </w:lvl>
    <w:lvl w:ilvl="4">
      <w:start w:val="0"/>
      <w:numFmt w:val="bullet"/>
      <w:lvlText w:val="•"/>
      <w:lvlJc w:val="left"/>
      <w:pPr>
        <w:ind w:left="3501" w:hanging="80"/>
      </w:pPr>
      <w:rPr>
        <w:rFonts w:hint="default"/>
        <w:lang w:val="tr-TR" w:eastAsia="tr-TR" w:bidi="tr-TR"/>
      </w:rPr>
    </w:lvl>
    <w:lvl w:ilvl="5">
      <w:start w:val="0"/>
      <w:numFmt w:val="bullet"/>
      <w:lvlText w:val="•"/>
      <w:lvlJc w:val="left"/>
      <w:pPr>
        <w:ind w:left="4475" w:hanging="80"/>
      </w:pPr>
      <w:rPr>
        <w:rFonts w:hint="default"/>
        <w:lang w:val="tr-TR" w:eastAsia="tr-TR" w:bidi="tr-TR"/>
      </w:rPr>
    </w:lvl>
    <w:lvl w:ilvl="6">
      <w:start w:val="0"/>
      <w:numFmt w:val="bullet"/>
      <w:lvlText w:val="•"/>
      <w:lvlJc w:val="left"/>
      <w:pPr>
        <w:ind w:left="5448" w:hanging="80"/>
      </w:pPr>
      <w:rPr>
        <w:rFonts w:hint="default"/>
        <w:lang w:val="tr-TR" w:eastAsia="tr-TR" w:bidi="tr-TR"/>
      </w:rPr>
    </w:lvl>
    <w:lvl w:ilvl="7">
      <w:start w:val="0"/>
      <w:numFmt w:val="bullet"/>
      <w:lvlText w:val="•"/>
      <w:lvlJc w:val="left"/>
      <w:pPr>
        <w:ind w:left="6422" w:hanging="80"/>
      </w:pPr>
      <w:rPr>
        <w:rFonts w:hint="default"/>
        <w:lang w:val="tr-TR" w:eastAsia="tr-TR" w:bidi="tr-TR"/>
      </w:rPr>
    </w:lvl>
    <w:lvl w:ilvl="8">
      <w:start w:val="0"/>
      <w:numFmt w:val="bullet"/>
      <w:lvlText w:val="•"/>
      <w:lvlJc w:val="left"/>
      <w:pPr>
        <w:ind w:left="7396" w:hanging="80"/>
      </w:pPr>
      <w:rPr>
        <w:rFonts w:hint="default"/>
        <w:lang w:val="tr-TR" w:eastAsia="tr-TR" w:bidi="tr-TR"/>
      </w:rPr>
    </w:lvl>
  </w:abstractNum>
  <w:abstractNum w:abstractNumId="30">
    <w:multiLevelType w:val="hybridMultilevel"/>
    <w:lvl w:ilvl="0">
      <w:start w:val="0"/>
      <w:numFmt w:val="bullet"/>
      <w:lvlText w:val="▪"/>
      <w:lvlJc w:val="left"/>
      <w:pPr>
        <w:ind w:left="886"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726" w:hanging="80"/>
      </w:pPr>
      <w:rPr>
        <w:rFonts w:hint="default"/>
        <w:lang w:val="tr-TR" w:eastAsia="tr-TR" w:bidi="tr-TR"/>
      </w:rPr>
    </w:lvl>
    <w:lvl w:ilvl="2">
      <w:start w:val="0"/>
      <w:numFmt w:val="bullet"/>
      <w:lvlText w:val="•"/>
      <w:lvlJc w:val="left"/>
      <w:pPr>
        <w:ind w:left="2572" w:hanging="80"/>
      </w:pPr>
      <w:rPr>
        <w:rFonts w:hint="default"/>
        <w:lang w:val="tr-TR" w:eastAsia="tr-TR" w:bidi="tr-TR"/>
      </w:rPr>
    </w:lvl>
    <w:lvl w:ilvl="3">
      <w:start w:val="0"/>
      <w:numFmt w:val="bullet"/>
      <w:lvlText w:val="•"/>
      <w:lvlJc w:val="left"/>
      <w:pPr>
        <w:ind w:left="3419" w:hanging="80"/>
      </w:pPr>
      <w:rPr>
        <w:rFonts w:hint="default"/>
        <w:lang w:val="tr-TR" w:eastAsia="tr-TR" w:bidi="tr-TR"/>
      </w:rPr>
    </w:lvl>
    <w:lvl w:ilvl="4">
      <w:start w:val="0"/>
      <w:numFmt w:val="bullet"/>
      <w:lvlText w:val="•"/>
      <w:lvlJc w:val="left"/>
      <w:pPr>
        <w:ind w:left="4265" w:hanging="80"/>
      </w:pPr>
      <w:rPr>
        <w:rFonts w:hint="default"/>
        <w:lang w:val="tr-TR" w:eastAsia="tr-TR" w:bidi="tr-TR"/>
      </w:rPr>
    </w:lvl>
    <w:lvl w:ilvl="5">
      <w:start w:val="0"/>
      <w:numFmt w:val="bullet"/>
      <w:lvlText w:val="•"/>
      <w:lvlJc w:val="left"/>
      <w:pPr>
        <w:ind w:left="5112" w:hanging="80"/>
      </w:pPr>
      <w:rPr>
        <w:rFonts w:hint="default"/>
        <w:lang w:val="tr-TR" w:eastAsia="tr-TR" w:bidi="tr-TR"/>
      </w:rPr>
    </w:lvl>
    <w:lvl w:ilvl="6">
      <w:start w:val="0"/>
      <w:numFmt w:val="bullet"/>
      <w:lvlText w:val="•"/>
      <w:lvlJc w:val="left"/>
      <w:pPr>
        <w:ind w:left="5958" w:hanging="80"/>
      </w:pPr>
      <w:rPr>
        <w:rFonts w:hint="default"/>
        <w:lang w:val="tr-TR" w:eastAsia="tr-TR" w:bidi="tr-TR"/>
      </w:rPr>
    </w:lvl>
    <w:lvl w:ilvl="7">
      <w:start w:val="0"/>
      <w:numFmt w:val="bullet"/>
      <w:lvlText w:val="•"/>
      <w:lvlJc w:val="left"/>
      <w:pPr>
        <w:ind w:left="6804" w:hanging="80"/>
      </w:pPr>
      <w:rPr>
        <w:rFonts w:hint="default"/>
        <w:lang w:val="tr-TR" w:eastAsia="tr-TR" w:bidi="tr-TR"/>
      </w:rPr>
    </w:lvl>
    <w:lvl w:ilvl="8">
      <w:start w:val="0"/>
      <w:numFmt w:val="bullet"/>
      <w:lvlText w:val="•"/>
      <w:lvlJc w:val="left"/>
      <w:pPr>
        <w:ind w:left="7651" w:hanging="80"/>
      </w:pPr>
      <w:rPr>
        <w:rFonts w:hint="default"/>
        <w:lang w:val="tr-TR" w:eastAsia="tr-TR" w:bidi="tr-TR"/>
      </w:rPr>
    </w:lvl>
  </w:abstractNum>
  <w:abstractNum w:abstractNumId="29">
    <w:multiLevelType w:val="hybridMultilevel"/>
    <w:lvl w:ilvl="0">
      <w:start w:val="0"/>
      <w:numFmt w:val="bullet"/>
      <w:lvlText w:val="▪"/>
      <w:lvlJc w:val="left"/>
      <w:pPr>
        <w:ind w:left="675" w:hanging="101"/>
      </w:pPr>
      <w:rPr>
        <w:rFonts w:hint="default" w:ascii="Arial" w:hAnsi="Arial" w:eastAsia="Arial" w:cs="Arial"/>
        <w:spacing w:val="15"/>
        <w:w w:val="100"/>
        <w:sz w:val="22"/>
        <w:szCs w:val="22"/>
        <w:lang w:val="tr-TR" w:eastAsia="tr-TR" w:bidi="tr-TR"/>
      </w:rPr>
    </w:lvl>
    <w:lvl w:ilvl="1">
      <w:start w:val="0"/>
      <w:numFmt w:val="bullet"/>
      <w:lvlText w:val="•"/>
      <w:lvlJc w:val="left"/>
      <w:pPr>
        <w:ind w:left="1546" w:hanging="101"/>
      </w:pPr>
      <w:rPr>
        <w:rFonts w:hint="default"/>
        <w:lang w:val="tr-TR" w:eastAsia="tr-TR" w:bidi="tr-TR"/>
      </w:rPr>
    </w:lvl>
    <w:lvl w:ilvl="2">
      <w:start w:val="0"/>
      <w:numFmt w:val="bullet"/>
      <w:lvlText w:val="•"/>
      <w:lvlJc w:val="left"/>
      <w:pPr>
        <w:ind w:left="2412" w:hanging="101"/>
      </w:pPr>
      <w:rPr>
        <w:rFonts w:hint="default"/>
        <w:lang w:val="tr-TR" w:eastAsia="tr-TR" w:bidi="tr-TR"/>
      </w:rPr>
    </w:lvl>
    <w:lvl w:ilvl="3">
      <w:start w:val="0"/>
      <w:numFmt w:val="bullet"/>
      <w:lvlText w:val="•"/>
      <w:lvlJc w:val="left"/>
      <w:pPr>
        <w:ind w:left="3279" w:hanging="101"/>
      </w:pPr>
      <w:rPr>
        <w:rFonts w:hint="default"/>
        <w:lang w:val="tr-TR" w:eastAsia="tr-TR" w:bidi="tr-TR"/>
      </w:rPr>
    </w:lvl>
    <w:lvl w:ilvl="4">
      <w:start w:val="0"/>
      <w:numFmt w:val="bullet"/>
      <w:lvlText w:val="•"/>
      <w:lvlJc w:val="left"/>
      <w:pPr>
        <w:ind w:left="4145" w:hanging="101"/>
      </w:pPr>
      <w:rPr>
        <w:rFonts w:hint="default"/>
        <w:lang w:val="tr-TR" w:eastAsia="tr-TR" w:bidi="tr-TR"/>
      </w:rPr>
    </w:lvl>
    <w:lvl w:ilvl="5">
      <w:start w:val="0"/>
      <w:numFmt w:val="bullet"/>
      <w:lvlText w:val="•"/>
      <w:lvlJc w:val="left"/>
      <w:pPr>
        <w:ind w:left="5012" w:hanging="101"/>
      </w:pPr>
      <w:rPr>
        <w:rFonts w:hint="default"/>
        <w:lang w:val="tr-TR" w:eastAsia="tr-TR" w:bidi="tr-TR"/>
      </w:rPr>
    </w:lvl>
    <w:lvl w:ilvl="6">
      <w:start w:val="0"/>
      <w:numFmt w:val="bullet"/>
      <w:lvlText w:val="•"/>
      <w:lvlJc w:val="left"/>
      <w:pPr>
        <w:ind w:left="5878" w:hanging="101"/>
      </w:pPr>
      <w:rPr>
        <w:rFonts w:hint="default"/>
        <w:lang w:val="tr-TR" w:eastAsia="tr-TR" w:bidi="tr-TR"/>
      </w:rPr>
    </w:lvl>
    <w:lvl w:ilvl="7">
      <w:start w:val="0"/>
      <w:numFmt w:val="bullet"/>
      <w:lvlText w:val="•"/>
      <w:lvlJc w:val="left"/>
      <w:pPr>
        <w:ind w:left="6744" w:hanging="101"/>
      </w:pPr>
      <w:rPr>
        <w:rFonts w:hint="default"/>
        <w:lang w:val="tr-TR" w:eastAsia="tr-TR" w:bidi="tr-TR"/>
      </w:rPr>
    </w:lvl>
    <w:lvl w:ilvl="8">
      <w:start w:val="0"/>
      <w:numFmt w:val="bullet"/>
      <w:lvlText w:val="•"/>
      <w:lvlJc w:val="left"/>
      <w:pPr>
        <w:ind w:left="7611" w:hanging="101"/>
      </w:pPr>
      <w:rPr>
        <w:rFonts w:hint="default"/>
        <w:lang w:val="tr-TR" w:eastAsia="tr-TR" w:bidi="tr-TR"/>
      </w:rPr>
    </w:lvl>
  </w:abstractNum>
  <w:abstractNum w:abstractNumId="28">
    <w:multiLevelType w:val="hybridMultilevel"/>
    <w:lvl w:ilvl="0">
      <w:start w:val="0"/>
      <w:numFmt w:val="bullet"/>
      <w:lvlText w:val="▪"/>
      <w:lvlJc w:val="left"/>
      <w:pPr>
        <w:ind w:left="891"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891" w:hanging="116"/>
      </w:pPr>
      <w:rPr>
        <w:rFonts w:hint="default" w:ascii="Times New Roman" w:hAnsi="Times New Roman" w:eastAsia="Times New Roman" w:cs="Times New Roman"/>
        <w:w w:val="100"/>
        <w:sz w:val="22"/>
        <w:szCs w:val="22"/>
        <w:lang w:val="tr-TR" w:eastAsia="tr-TR" w:bidi="tr-TR"/>
      </w:rPr>
    </w:lvl>
    <w:lvl w:ilvl="2">
      <w:start w:val="0"/>
      <w:numFmt w:val="bullet"/>
      <w:lvlText w:val="•"/>
      <w:lvlJc w:val="left"/>
      <w:pPr>
        <w:ind w:left="2588" w:hanging="116"/>
      </w:pPr>
      <w:rPr>
        <w:rFonts w:hint="default"/>
        <w:lang w:val="tr-TR" w:eastAsia="tr-TR" w:bidi="tr-TR"/>
      </w:rPr>
    </w:lvl>
    <w:lvl w:ilvl="3">
      <w:start w:val="0"/>
      <w:numFmt w:val="bullet"/>
      <w:lvlText w:val="•"/>
      <w:lvlJc w:val="left"/>
      <w:pPr>
        <w:ind w:left="3433" w:hanging="116"/>
      </w:pPr>
      <w:rPr>
        <w:rFonts w:hint="default"/>
        <w:lang w:val="tr-TR" w:eastAsia="tr-TR" w:bidi="tr-TR"/>
      </w:rPr>
    </w:lvl>
    <w:lvl w:ilvl="4">
      <w:start w:val="0"/>
      <w:numFmt w:val="bullet"/>
      <w:lvlText w:val="•"/>
      <w:lvlJc w:val="left"/>
      <w:pPr>
        <w:ind w:left="4277" w:hanging="116"/>
      </w:pPr>
      <w:rPr>
        <w:rFonts w:hint="default"/>
        <w:lang w:val="tr-TR" w:eastAsia="tr-TR" w:bidi="tr-TR"/>
      </w:rPr>
    </w:lvl>
    <w:lvl w:ilvl="5">
      <w:start w:val="0"/>
      <w:numFmt w:val="bullet"/>
      <w:lvlText w:val="•"/>
      <w:lvlJc w:val="left"/>
      <w:pPr>
        <w:ind w:left="5122" w:hanging="116"/>
      </w:pPr>
      <w:rPr>
        <w:rFonts w:hint="default"/>
        <w:lang w:val="tr-TR" w:eastAsia="tr-TR" w:bidi="tr-TR"/>
      </w:rPr>
    </w:lvl>
    <w:lvl w:ilvl="6">
      <w:start w:val="0"/>
      <w:numFmt w:val="bullet"/>
      <w:lvlText w:val="•"/>
      <w:lvlJc w:val="left"/>
      <w:pPr>
        <w:ind w:left="5966" w:hanging="116"/>
      </w:pPr>
      <w:rPr>
        <w:rFonts w:hint="default"/>
        <w:lang w:val="tr-TR" w:eastAsia="tr-TR" w:bidi="tr-TR"/>
      </w:rPr>
    </w:lvl>
    <w:lvl w:ilvl="7">
      <w:start w:val="0"/>
      <w:numFmt w:val="bullet"/>
      <w:lvlText w:val="•"/>
      <w:lvlJc w:val="left"/>
      <w:pPr>
        <w:ind w:left="6810" w:hanging="116"/>
      </w:pPr>
      <w:rPr>
        <w:rFonts w:hint="default"/>
        <w:lang w:val="tr-TR" w:eastAsia="tr-TR" w:bidi="tr-TR"/>
      </w:rPr>
    </w:lvl>
    <w:lvl w:ilvl="8">
      <w:start w:val="0"/>
      <w:numFmt w:val="bullet"/>
      <w:lvlText w:val="•"/>
      <w:lvlJc w:val="left"/>
      <w:pPr>
        <w:ind w:left="7655" w:hanging="116"/>
      </w:pPr>
      <w:rPr>
        <w:rFonts w:hint="default"/>
        <w:lang w:val="tr-TR" w:eastAsia="tr-TR" w:bidi="tr-TR"/>
      </w:rPr>
    </w:lvl>
  </w:abstractNum>
  <w:abstractNum w:abstractNumId="27">
    <w:multiLevelType w:val="hybridMultilevel"/>
    <w:lvl w:ilvl="0">
      <w:start w:val="0"/>
      <w:numFmt w:val="bullet"/>
      <w:lvlText w:val="▪"/>
      <w:lvlJc w:val="left"/>
      <w:pPr>
        <w:ind w:left="901" w:hanging="87"/>
      </w:pPr>
      <w:rPr>
        <w:rFonts w:hint="default" w:ascii="Arial" w:hAnsi="Arial" w:eastAsia="Arial" w:cs="Arial"/>
        <w:spacing w:val="-21"/>
        <w:w w:val="100"/>
        <w:sz w:val="22"/>
        <w:szCs w:val="22"/>
        <w:lang w:val="tr-TR" w:eastAsia="tr-TR" w:bidi="tr-TR"/>
      </w:rPr>
    </w:lvl>
    <w:lvl w:ilvl="1">
      <w:start w:val="0"/>
      <w:numFmt w:val="bullet"/>
      <w:lvlText w:val="•"/>
      <w:lvlJc w:val="left"/>
      <w:pPr>
        <w:ind w:left="1744" w:hanging="87"/>
      </w:pPr>
      <w:rPr>
        <w:rFonts w:hint="default"/>
        <w:lang w:val="tr-TR" w:eastAsia="tr-TR" w:bidi="tr-TR"/>
      </w:rPr>
    </w:lvl>
    <w:lvl w:ilvl="2">
      <w:start w:val="0"/>
      <w:numFmt w:val="bullet"/>
      <w:lvlText w:val="•"/>
      <w:lvlJc w:val="left"/>
      <w:pPr>
        <w:ind w:left="2588" w:hanging="87"/>
      </w:pPr>
      <w:rPr>
        <w:rFonts w:hint="default"/>
        <w:lang w:val="tr-TR" w:eastAsia="tr-TR" w:bidi="tr-TR"/>
      </w:rPr>
    </w:lvl>
    <w:lvl w:ilvl="3">
      <w:start w:val="0"/>
      <w:numFmt w:val="bullet"/>
      <w:lvlText w:val="•"/>
      <w:lvlJc w:val="left"/>
      <w:pPr>
        <w:ind w:left="3433" w:hanging="87"/>
      </w:pPr>
      <w:rPr>
        <w:rFonts w:hint="default"/>
        <w:lang w:val="tr-TR" w:eastAsia="tr-TR" w:bidi="tr-TR"/>
      </w:rPr>
    </w:lvl>
    <w:lvl w:ilvl="4">
      <w:start w:val="0"/>
      <w:numFmt w:val="bullet"/>
      <w:lvlText w:val="•"/>
      <w:lvlJc w:val="left"/>
      <w:pPr>
        <w:ind w:left="4277" w:hanging="87"/>
      </w:pPr>
      <w:rPr>
        <w:rFonts w:hint="default"/>
        <w:lang w:val="tr-TR" w:eastAsia="tr-TR" w:bidi="tr-TR"/>
      </w:rPr>
    </w:lvl>
    <w:lvl w:ilvl="5">
      <w:start w:val="0"/>
      <w:numFmt w:val="bullet"/>
      <w:lvlText w:val="•"/>
      <w:lvlJc w:val="left"/>
      <w:pPr>
        <w:ind w:left="5122" w:hanging="87"/>
      </w:pPr>
      <w:rPr>
        <w:rFonts w:hint="default"/>
        <w:lang w:val="tr-TR" w:eastAsia="tr-TR" w:bidi="tr-TR"/>
      </w:rPr>
    </w:lvl>
    <w:lvl w:ilvl="6">
      <w:start w:val="0"/>
      <w:numFmt w:val="bullet"/>
      <w:lvlText w:val="•"/>
      <w:lvlJc w:val="left"/>
      <w:pPr>
        <w:ind w:left="5966" w:hanging="87"/>
      </w:pPr>
      <w:rPr>
        <w:rFonts w:hint="default"/>
        <w:lang w:val="tr-TR" w:eastAsia="tr-TR" w:bidi="tr-TR"/>
      </w:rPr>
    </w:lvl>
    <w:lvl w:ilvl="7">
      <w:start w:val="0"/>
      <w:numFmt w:val="bullet"/>
      <w:lvlText w:val="•"/>
      <w:lvlJc w:val="left"/>
      <w:pPr>
        <w:ind w:left="6810" w:hanging="87"/>
      </w:pPr>
      <w:rPr>
        <w:rFonts w:hint="default"/>
        <w:lang w:val="tr-TR" w:eastAsia="tr-TR" w:bidi="tr-TR"/>
      </w:rPr>
    </w:lvl>
    <w:lvl w:ilvl="8">
      <w:start w:val="0"/>
      <w:numFmt w:val="bullet"/>
      <w:lvlText w:val="•"/>
      <w:lvlJc w:val="left"/>
      <w:pPr>
        <w:ind w:left="7655" w:hanging="87"/>
      </w:pPr>
      <w:rPr>
        <w:rFonts w:hint="default"/>
        <w:lang w:val="tr-TR" w:eastAsia="tr-TR" w:bidi="tr-TR"/>
      </w:rPr>
    </w:lvl>
  </w:abstractNum>
  <w:abstractNum w:abstractNumId="26">
    <w:multiLevelType w:val="hybridMultilevel"/>
    <w:lvl w:ilvl="0">
      <w:start w:val="0"/>
      <w:numFmt w:val="bullet"/>
      <w:lvlText w:val="▪"/>
      <w:lvlJc w:val="left"/>
      <w:pPr>
        <w:ind w:left="665" w:hanging="87"/>
      </w:pPr>
      <w:rPr>
        <w:rFonts w:hint="default" w:ascii="Arial" w:hAnsi="Arial" w:eastAsia="Arial" w:cs="Arial"/>
        <w:spacing w:val="-21"/>
        <w:w w:val="100"/>
        <w:sz w:val="22"/>
        <w:szCs w:val="22"/>
        <w:lang w:val="tr-TR" w:eastAsia="tr-TR" w:bidi="tr-TR"/>
      </w:rPr>
    </w:lvl>
    <w:lvl w:ilvl="1">
      <w:start w:val="0"/>
      <w:numFmt w:val="bullet"/>
      <w:lvlText w:val="•"/>
      <w:lvlJc w:val="left"/>
      <w:pPr>
        <w:ind w:left="1528" w:hanging="87"/>
      </w:pPr>
      <w:rPr>
        <w:rFonts w:hint="default"/>
        <w:lang w:val="tr-TR" w:eastAsia="tr-TR" w:bidi="tr-TR"/>
      </w:rPr>
    </w:lvl>
    <w:lvl w:ilvl="2">
      <w:start w:val="0"/>
      <w:numFmt w:val="bullet"/>
      <w:lvlText w:val="•"/>
      <w:lvlJc w:val="left"/>
      <w:pPr>
        <w:ind w:left="2396" w:hanging="87"/>
      </w:pPr>
      <w:rPr>
        <w:rFonts w:hint="default"/>
        <w:lang w:val="tr-TR" w:eastAsia="tr-TR" w:bidi="tr-TR"/>
      </w:rPr>
    </w:lvl>
    <w:lvl w:ilvl="3">
      <w:start w:val="0"/>
      <w:numFmt w:val="bullet"/>
      <w:lvlText w:val="•"/>
      <w:lvlJc w:val="left"/>
      <w:pPr>
        <w:ind w:left="3265" w:hanging="87"/>
      </w:pPr>
      <w:rPr>
        <w:rFonts w:hint="default"/>
        <w:lang w:val="tr-TR" w:eastAsia="tr-TR" w:bidi="tr-TR"/>
      </w:rPr>
    </w:lvl>
    <w:lvl w:ilvl="4">
      <w:start w:val="0"/>
      <w:numFmt w:val="bullet"/>
      <w:lvlText w:val="•"/>
      <w:lvlJc w:val="left"/>
      <w:pPr>
        <w:ind w:left="4133" w:hanging="87"/>
      </w:pPr>
      <w:rPr>
        <w:rFonts w:hint="default"/>
        <w:lang w:val="tr-TR" w:eastAsia="tr-TR" w:bidi="tr-TR"/>
      </w:rPr>
    </w:lvl>
    <w:lvl w:ilvl="5">
      <w:start w:val="0"/>
      <w:numFmt w:val="bullet"/>
      <w:lvlText w:val="•"/>
      <w:lvlJc w:val="left"/>
      <w:pPr>
        <w:ind w:left="5002" w:hanging="87"/>
      </w:pPr>
      <w:rPr>
        <w:rFonts w:hint="default"/>
        <w:lang w:val="tr-TR" w:eastAsia="tr-TR" w:bidi="tr-TR"/>
      </w:rPr>
    </w:lvl>
    <w:lvl w:ilvl="6">
      <w:start w:val="0"/>
      <w:numFmt w:val="bullet"/>
      <w:lvlText w:val="•"/>
      <w:lvlJc w:val="left"/>
      <w:pPr>
        <w:ind w:left="5870" w:hanging="87"/>
      </w:pPr>
      <w:rPr>
        <w:rFonts w:hint="default"/>
        <w:lang w:val="tr-TR" w:eastAsia="tr-TR" w:bidi="tr-TR"/>
      </w:rPr>
    </w:lvl>
    <w:lvl w:ilvl="7">
      <w:start w:val="0"/>
      <w:numFmt w:val="bullet"/>
      <w:lvlText w:val="•"/>
      <w:lvlJc w:val="left"/>
      <w:pPr>
        <w:ind w:left="6738" w:hanging="87"/>
      </w:pPr>
      <w:rPr>
        <w:rFonts w:hint="default"/>
        <w:lang w:val="tr-TR" w:eastAsia="tr-TR" w:bidi="tr-TR"/>
      </w:rPr>
    </w:lvl>
    <w:lvl w:ilvl="8">
      <w:start w:val="0"/>
      <w:numFmt w:val="bullet"/>
      <w:lvlText w:val="•"/>
      <w:lvlJc w:val="left"/>
      <w:pPr>
        <w:ind w:left="7607" w:hanging="87"/>
      </w:pPr>
      <w:rPr>
        <w:rFonts w:hint="default"/>
        <w:lang w:val="tr-TR" w:eastAsia="tr-TR" w:bidi="tr-TR"/>
      </w:rPr>
    </w:lvl>
  </w:abstractNum>
  <w:abstractNum w:abstractNumId="25">
    <w:multiLevelType w:val="hybridMultilevel"/>
    <w:lvl w:ilvl="0">
      <w:start w:val="0"/>
      <w:numFmt w:val="bullet"/>
      <w:lvlText w:val="▪"/>
      <w:lvlJc w:val="left"/>
      <w:pPr>
        <w:ind w:left="896" w:hanging="116"/>
      </w:pPr>
      <w:rPr>
        <w:rFonts w:hint="default" w:ascii="Times New Roman" w:hAnsi="Times New Roman" w:eastAsia="Times New Roman" w:cs="Times New Roman"/>
        <w:w w:val="100"/>
        <w:sz w:val="22"/>
        <w:szCs w:val="22"/>
        <w:lang w:val="tr-TR" w:eastAsia="tr-TR" w:bidi="tr-TR"/>
      </w:rPr>
    </w:lvl>
    <w:lvl w:ilvl="1">
      <w:start w:val="0"/>
      <w:numFmt w:val="bullet"/>
      <w:lvlText w:val="•"/>
      <w:lvlJc w:val="left"/>
      <w:pPr>
        <w:ind w:left="1744" w:hanging="116"/>
      </w:pPr>
      <w:rPr>
        <w:rFonts w:hint="default"/>
        <w:lang w:val="tr-TR" w:eastAsia="tr-TR" w:bidi="tr-TR"/>
      </w:rPr>
    </w:lvl>
    <w:lvl w:ilvl="2">
      <w:start w:val="0"/>
      <w:numFmt w:val="bullet"/>
      <w:lvlText w:val="•"/>
      <w:lvlJc w:val="left"/>
      <w:pPr>
        <w:ind w:left="2588" w:hanging="116"/>
      </w:pPr>
      <w:rPr>
        <w:rFonts w:hint="default"/>
        <w:lang w:val="tr-TR" w:eastAsia="tr-TR" w:bidi="tr-TR"/>
      </w:rPr>
    </w:lvl>
    <w:lvl w:ilvl="3">
      <w:start w:val="0"/>
      <w:numFmt w:val="bullet"/>
      <w:lvlText w:val="•"/>
      <w:lvlJc w:val="left"/>
      <w:pPr>
        <w:ind w:left="3433" w:hanging="116"/>
      </w:pPr>
      <w:rPr>
        <w:rFonts w:hint="default"/>
        <w:lang w:val="tr-TR" w:eastAsia="tr-TR" w:bidi="tr-TR"/>
      </w:rPr>
    </w:lvl>
    <w:lvl w:ilvl="4">
      <w:start w:val="0"/>
      <w:numFmt w:val="bullet"/>
      <w:lvlText w:val="•"/>
      <w:lvlJc w:val="left"/>
      <w:pPr>
        <w:ind w:left="4277" w:hanging="116"/>
      </w:pPr>
      <w:rPr>
        <w:rFonts w:hint="default"/>
        <w:lang w:val="tr-TR" w:eastAsia="tr-TR" w:bidi="tr-TR"/>
      </w:rPr>
    </w:lvl>
    <w:lvl w:ilvl="5">
      <w:start w:val="0"/>
      <w:numFmt w:val="bullet"/>
      <w:lvlText w:val="•"/>
      <w:lvlJc w:val="left"/>
      <w:pPr>
        <w:ind w:left="5122" w:hanging="116"/>
      </w:pPr>
      <w:rPr>
        <w:rFonts w:hint="default"/>
        <w:lang w:val="tr-TR" w:eastAsia="tr-TR" w:bidi="tr-TR"/>
      </w:rPr>
    </w:lvl>
    <w:lvl w:ilvl="6">
      <w:start w:val="0"/>
      <w:numFmt w:val="bullet"/>
      <w:lvlText w:val="•"/>
      <w:lvlJc w:val="left"/>
      <w:pPr>
        <w:ind w:left="5966" w:hanging="116"/>
      </w:pPr>
      <w:rPr>
        <w:rFonts w:hint="default"/>
        <w:lang w:val="tr-TR" w:eastAsia="tr-TR" w:bidi="tr-TR"/>
      </w:rPr>
    </w:lvl>
    <w:lvl w:ilvl="7">
      <w:start w:val="0"/>
      <w:numFmt w:val="bullet"/>
      <w:lvlText w:val="•"/>
      <w:lvlJc w:val="left"/>
      <w:pPr>
        <w:ind w:left="6810" w:hanging="116"/>
      </w:pPr>
      <w:rPr>
        <w:rFonts w:hint="default"/>
        <w:lang w:val="tr-TR" w:eastAsia="tr-TR" w:bidi="tr-TR"/>
      </w:rPr>
    </w:lvl>
    <w:lvl w:ilvl="8">
      <w:start w:val="0"/>
      <w:numFmt w:val="bullet"/>
      <w:lvlText w:val="•"/>
      <w:lvlJc w:val="left"/>
      <w:pPr>
        <w:ind w:left="7655" w:hanging="116"/>
      </w:pPr>
      <w:rPr>
        <w:rFonts w:hint="default"/>
        <w:lang w:val="tr-TR" w:eastAsia="tr-TR" w:bidi="tr-TR"/>
      </w:rPr>
    </w:lvl>
  </w:abstractNum>
  <w:abstractNum w:abstractNumId="24">
    <w:multiLevelType w:val="hybridMultilevel"/>
    <w:lvl w:ilvl="0">
      <w:start w:val="0"/>
      <w:numFmt w:val="bullet"/>
      <w:lvlText w:val="▪"/>
      <w:lvlJc w:val="left"/>
      <w:pPr>
        <w:ind w:left="579"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886" w:hanging="80"/>
      </w:pPr>
      <w:rPr>
        <w:rFonts w:hint="default" w:ascii="Times New Roman" w:hAnsi="Times New Roman" w:eastAsia="Times New Roman" w:cs="Times New Roman"/>
        <w:w w:val="100"/>
        <w:sz w:val="20"/>
        <w:szCs w:val="20"/>
        <w:lang w:val="tr-TR" w:eastAsia="tr-TR" w:bidi="tr-TR"/>
      </w:rPr>
    </w:lvl>
    <w:lvl w:ilvl="2">
      <w:start w:val="0"/>
      <w:numFmt w:val="bullet"/>
      <w:lvlText w:val="•"/>
      <w:lvlJc w:val="left"/>
      <w:pPr>
        <w:ind w:left="1820" w:hanging="80"/>
      </w:pPr>
      <w:rPr>
        <w:rFonts w:hint="default"/>
        <w:lang w:val="tr-TR" w:eastAsia="tr-TR" w:bidi="tr-TR"/>
      </w:rPr>
    </w:lvl>
    <w:lvl w:ilvl="3">
      <w:start w:val="0"/>
      <w:numFmt w:val="bullet"/>
      <w:lvlText w:val="•"/>
      <w:lvlJc w:val="left"/>
      <w:pPr>
        <w:ind w:left="2760" w:hanging="80"/>
      </w:pPr>
      <w:rPr>
        <w:rFonts w:hint="default"/>
        <w:lang w:val="tr-TR" w:eastAsia="tr-TR" w:bidi="tr-TR"/>
      </w:rPr>
    </w:lvl>
    <w:lvl w:ilvl="4">
      <w:start w:val="0"/>
      <w:numFmt w:val="bullet"/>
      <w:lvlText w:val="•"/>
      <w:lvlJc w:val="left"/>
      <w:pPr>
        <w:ind w:left="3701" w:hanging="80"/>
      </w:pPr>
      <w:rPr>
        <w:rFonts w:hint="default"/>
        <w:lang w:val="tr-TR" w:eastAsia="tr-TR" w:bidi="tr-TR"/>
      </w:rPr>
    </w:lvl>
    <w:lvl w:ilvl="5">
      <w:start w:val="0"/>
      <w:numFmt w:val="bullet"/>
      <w:lvlText w:val="•"/>
      <w:lvlJc w:val="left"/>
      <w:pPr>
        <w:ind w:left="4641" w:hanging="80"/>
      </w:pPr>
      <w:rPr>
        <w:rFonts w:hint="default"/>
        <w:lang w:val="tr-TR" w:eastAsia="tr-TR" w:bidi="tr-TR"/>
      </w:rPr>
    </w:lvl>
    <w:lvl w:ilvl="6">
      <w:start w:val="0"/>
      <w:numFmt w:val="bullet"/>
      <w:lvlText w:val="•"/>
      <w:lvlJc w:val="left"/>
      <w:pPr>
        <w:ind w:left="5582" w:hanging="80"/>
      </w:pPr>
      <w:rPr>
        <w:rFonts w:hint="default"/>
        <w:lang w:val="tr-TR" w:eastAsia="tr-TR" w:bidi="tr-TR"/>
      </w:rPr>
    </w:lvl>
    <w:lvl w:ilvl="7">
      <w:start w:val="0"/>
      <w:numFmt w:val="bullet"/>
      <w:lvlText w:val="•"/>
      <w:lvlJc w:val="left"/>
      <w:pPr>
        <w:ind w:left="6522" w:hanging="80"/>
      </w:pPr>
      <w:rPr>
        <w:rFonts w:hint="default"/>
        <w:lang w:val="tr-TR" w:eastAsia="tr-TR" w:bidi="tr-TR"/>
      </w:rPr>
    </w:lvl>
    <w:lvl w:ilvl="8">
      <w:start w:val="0"/>
      <w:numFmt w:val="bullet"/>
      <w:lvlText w:val="•"/>
      <w:lvlJc w:val="left"/>
      <w:pPr>
        <w:ind w:left="7463" w:hanging="80"/>
      </w:pPr>
      <w:rPr>
        <w:rFonts w:hint="default"/>
        <w:lang w:val="tr-TR" w:eastAsia="tr-TR" w:bidi="tr-TR"/>
      </w:rPr>
    </w:lvl>
  </w:abstractNum>
  <w:abstractNum w:abstractNumId="23">
    <w:multiLevelType w:val="hybridMultilevel"/>
    <w:lvl w:ilvl="0">
      <w:start w:val="0"/>
      <w:numFmt w:val="bullet"/>
      <w:lvlText w:val="▪"/>
      <w:lvlJc w:val="left"/>
      <w:pPr>
        <w:ind w:left="891" w:hanging="87"/>
      </w:pPr>
      <w:rPr>
        <w:rFonts w:hint="default" w:ascii="Arial" w:hAnsi="Arial" w:eastAsia="Arial" w:cs="Arial"/>
        <w:spacing w:val="-21"/>
        <w:w w:val="100"/>
        <w:sz w:val="22"/>
        <w:szCs w:val="22"/>
        <w:lang w:val="tr-TR" w:eastAsia="tr-TR" w:bidi="tr-TR"/>
      </w:rPr>
    </w:lvl>
    <w:lvl w:ilvl="1">
      <w:start w:val="0"/>
      <w:numFmt w:val="bullet"/>
      <w:lvlText w:val="▪"/>
      <w:lvlJc w:val="left"/>
      <w:pPr>
        <w:ind w:left="891" w:hanging="80"/>
      </w:pPr>
      <w:rPr>
        <w:rFonts w:hint="default" w:ascii="Times New Roman" w:hAnsi="Times New Roman" w:eastAsia="Times New Roman" w:cs="Times New Roman"/>
        <w:w w:val="100"/>
        <w:sz w:val="20"/>
        <w:szCs w:val="20"/>
        <w:lang w:val="tr-TR" w:eastAsia="tr-TR" w:bidi="tr-TR"/>
      </w:rPr>
    </w:lvl>
    <w:lvl w:ilvl="2">
      <w:start w:val="0"/>
      <w:numFmt w:val="bullet"/>
      <w:lvlText w:val="•"/>
      <w:lvlJc w:val="left"/>
      <w:pPr>
        <w:ind w:left="1838" w:hanging="80"/>
      </w:pPr>
      <w:rPr>
        <w:rFonts w:hint="default"/>
        <w:lang w:val="tr-TR" w:eastAsia="tr-TR" w:bidi="tr-TR"/>
      </w:rPr>
    </w:lvl>
    <w:lvl w:ilvl="3">
      <w:start w:val="0"/>
      <w:numFmt w:val="bullet"/>
      <w:lvlText w:val="•"/>
      <w:lvlJc w:val="left"/>
      <w:pPr>
        <w:ind w:left="2776" w:hanging="80"/>
      </w:pPr>
      <w:rPr>
        <w:rFonts w:hint="default"/>
        <w:lang w:val="tr-TR" w:eastAsia="tr-TR" w:bidi="tr-TR"/>
      </w:rPr>
    </w:lvl>
    <w:lvl w:ilvl="4">
      <w:start w:val="0"/>
      <w:numFmt w:val="bullet"/>
      <w:lvlText w:val="•"/>
      <w:lvlJc w:val="left"/>
      <w:pPr>
        <w:ind w:left="3714" w:hanging="80"/>
      </w:pPr>
      <w:rPr>
        <w:rFonts w:hint="default"/>
        <w:lang w:val="tr-TR" w:eastAsia="tr-TR" w:bidi="tr-TR"/>
      </w:rPr>
    </w:lvl>
    <w:lvl w:ilvl="5">
      <w:start w:val="0"/>
      <w:numFmt w:val="bullet"/>
      <w:lvlText w:val="•"/>
      <w:lvlJc w:val="left"/>
      <w:pPr>
        <w:ind w:left="4652" w:hanging="80"/>
      </w:pPr>
      <w:rPr>
        <w:rFonts w:hint="default"/>
        <w:lang w:val="tr-TR" w:eastAsia="tr-TR" w:bidi="tr-TR"/>
      </w:rPr>
    </w:lvl>
    <w:lvl w:ilvl="6">
      <w:start w:val="0"/>
      <w:numFmt w:val="bullet"/>
      <w:lvlText w:val="•"/>
      <w:lvlJc w:val="left"/>
      <w:pPr>
        <w:ind w:left="5591" w:hanging="80"/>
      </w:pPr>
      <w:rPr>
        <w:rFonts w:hint="default"/>
        <w:lang w:val="tr-TR" w:eastAsia="tr-TR" w:bidi="tr-TR"/>
      </w:rPr>
    </w:lvl>
    <w:lvl w:ilvl="7">
      <w:start w:val="0"/>
      <w:numFmt w:val="bullet"/>
      <w:lvlText w:val="•"/>
      <w:lvlJc w:val="left"/>
      <w:pPr>
        <w:ind w:left="6529" w:hanging="80"/>
      </w:pPr>
      <w:rPr>
        <w:rFonts w:hint="default"/>
        <w:lang w:val="tr-TR" w:eastAsia="tr-TR" w:bidi="tr-TR"/>
      </w:rPr>
    </w:lvl>
    <w:lvl w:ilvl="8">
      <w:start w:val="0"/>
      <w:numFmt w:val="bullet"/>
      <w:lvlText w:val="•"/>
      <w:lvlJc w:val="left"/>
      <w:pPr>
        <w:ind w:left="7467" w:hanging="80"/>
      </w:pPr>
      <w:rPr>
        <w:rFonts w:hint="default"/>
        <w:lang w:val="tr-TR" w:eastAsia="tr-TR" w:bidi="tr-TR"/>
      </w:rPr>
    </w:lvl>
  </w:abstractNum>
  <w:abstractNum w:abstractNumId="22">
    <w:multiLevelType w:val="hybridMultilevel"/>
    <w:lvl w:ilvl="0">
      <w:start w:val="0"/>
      <w:numFmt w:val="bullet"/>
      <w:lvlText w:val="▪"/>
      <w:lvlJc w:val="left"/>
      <w:pPr>
        <w:ind w:left="987" w:hanging="101"/>
      </w:pPr>
      <w:rPr>
        <w:rFonts w:hint="default" w:ascii="Arial" w:hAnsi="Arial" w:eastAsia="Arial" w:cs="Arial"/>
        <w:spacing w:val="15"/>
        <w:w w:val="100"/>
        <w:sz w:val="22"/>
        <w:szCs w:val="22"/>
        <w:lang w:val="tr-TR" w:eastAsia="tr-TR" w:bidi="tr-TR"/>
      </w:rPr>
    </w:lvl>
    <w:lvl w:ilvl="1">
      <w:start w:val="0"/>
      <w:numFmt w:val="bullet"/>
      <w:lvlText w:val="•"/>
      <w:lvlJc w:val="left"/>
      <w:pPr>
        <w:ind w:left="1816" w:hanging="101"/>
      </w:pPr>
      <w:rPr>
        <w:rFonts w:hint="default"/>
        <w:lang w:val="tr-TR" w:eastAsia="tr-TR" w:bidi="tr-TR"/>
      </w:rPr>
    </w:lvl>
    <w:lvl w:ilvl="2">
      <w:start w:val="0"/>
      <w:numFmt w:val="bullet"/>
      <w:lvlText w:val="•"/>
      <w:lvlJc w:val="left"/>
      <w:pPr>
        <w:ind w:left="2652" w:hanging="101"/>
      </w:pPr>
      <w:rPr>
        <w:rFonts w:hint="default"/>
        <w:lang w:val="tr-TR" w:eastAsia="tr-TR" w:bidi="tr-TR"/>
      </w:rPr>
    </w:lvl>
    <w:lvl w:ilvl="3">
      <w:start w:val="0"/>
      <w:numFmt w:val="bullet"/>
      <w:lvlText w:val="•"/>
      <w:lvlJc w:val="left"/>
      <w:pPr>
        <w:ind w:left="3489" w:hanging="101"/>
      </w:pPr>
      <w:rPr>
        <w:rFonts w:hint="default"/>
        <w:lang w:val="tr-TR" w:eastAsia="tr-TR" w:bidi="tr-TR"/>
      </w:rPr>
    </w:lvl>
    <w:lvl w:ilvl="4">
      <w:start w:val="0"/>
      <w:numFmt w:val="bullet"/>
      <w:lvlText w:val="•"/>
      <w:lvlJc w:val="left"/>
      <w:pPr>
        <w:ind w:left="4325" w:hanging="101"/>
      </w:pPr>
      <w:rPr>
        <w:rFonts w:hint="default"/>
        <w:lang w:val="tr-TR" w:eastAsia="tr-TR" w:bidi="tr-TR"/>
      </w:rPr>
    </w:lvl>
    <w:lvl w:ilvl="5">
      <w:start w:val="0"/>
      <w:numFmt w:val="bullet"/>
      <w:lvlText w:val="•"/>
      <w:lvlJc w:val="left"/>
      <w:pPr>
        <w:ind w:left="5162" w:hanging="101"/>
      </w:pPr>
      <w:rPr>
        <w:rFonts w:hint="default"/>
        <w:lang w:val="tr-TR" w:eastAsia="tr-TR" w:bidi="tr-TR"/>
      </w:rPr>
    </w:lvl>
    <w:lvl w:ilvl="6">
      <w:start w:val="0"/>
      <w:numFmt w:val="bullet"/>
      <w:lvlText w:val="•"/>
      <w:lvlJc w:val="left"/>
      <w:pPr>
        <w:ind w:left="5998" w:hanging="101"/>
      </w:pPr>
      <w:rPr>
        <w:rFonts w:hint="default"/>
        <w:lang w:val="tr-TR" w:eastAsia="tr-TR" w:bidi="tr-TR"/>
      </w:rPr>
    </w:lvl>
    <w:lvl w:ilvl="7">
      <w:start w:val="0"/>
      <w:numFmt w:val="bullet"/>
      <w:lvlText w:val="•"/>
      <w:lvlJc w:val="left"/>
      <w:pPr>
        <w:ind w:left="6834" w:hanging="101"/>
      </w:pPr>
      <w:rPr>
        <w:rFonts w:hint="default"/>
        <w:lang w:val="tr-TR" w:eastAsia="tr-TR" w:bidi="tr-TR"/>
      </w:rPr>
    </w:lvl>
    <w:lvl w:ilvl="8">
      <w:start w:val="0"/>
      <w:numFmt w:val="bullet"/>
      <w:lvlText w:val="•"/>
      <w:lvlJc w:val="left"/>
      <w:pPr>
        <w:ind w:left="7671" w:hanging="101"/>
      </w:pPr>
      <w:rPr>
        <w:rFonts w:hint="default"/>
        <w:lang w:val="tr-TR" w:eastAsia="tr-TR" w:bidi="tr-TR"/>
      </w:rPr>
    </w:lvl>
  </w:abstractNum>
  <w:abstractNum w:abstractNumId="21">
    <w:multiLevelType w:val="hybridMultilevel"/>
    <w:lvl w:ilvl="0">
      <w:start w:val="0"/>
      <w:numFmt w:val="bullet"/>
      <w:lvlText w:val="▪"/>
      <w:lvlJc w:val="left"/>
      <w:pPr>
        <w:ind w:left="896"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744" w:hanging="80"/>
      </w:pPr>
      <w:rPr>
        <w:rFonts w:hint="default"/>
        <w:lang w:val="tr-TR" w:eastAsia="tr-TR" w:bidi="tr-TR"/>
      </w:rPr>
    </w:lvl>
    <w:lvl w:ilvl="2">
      <w:start w:val="0"/>
      <w:numFmt w:val="bullet"/>
      <w:lvlText w:val="•"/>
      <w:lvlJc w:val="left"/>
      <w:pPr>
        <w:ind w:left="2588" w:hanging="80"/>
      </w:pPr>
      <w:rPr>
        <w:rFonts w:hint="default"/>
        <w:lang w:val="tr-TR" w:eastAsia="tr-TR" w:bidi="tr-TR"/>
      </w:rPr>
    </w:lvl>
    <w:lvl w:ilvl="3">
      <w:start w:val="0"/>
      <w:numFmt w:val="bullet"/>
      <w:lvlText w:val="•"/>
      <w:lvlJc w:val="left"/>
      <w:pPr>
        <w:ind w:left="3433" w:hanging="80"/>
      </w:pPr>
      <w:rPr>
        <w:rFonts w:hint="default"/>
        <w:lang w:val="tr-TR" w:eastAsia="tr-TR" w:bidi="tr-TR"/>
      </w:rPr>
    </w:lvl>
    <w:lvl w:ilvl="4">
      <w:start w:val="0"/>
      <w:numFmt w:val="bullet"/>
      <w:lvlText w:val="•"/>
      <w:lvlJc w:val="left"/>
      <w:pPr>
        <w:ind w:left="4277" w:hanging="80"/>
      </w:pPr>
      <w:rPr>
        <w:rFonts w:hint="default"/>
        <w:lang w:val="tr-TR" w:eastAsia="tr-TR" w:bidi="tr-TR"/>
      </w:rPr>
    </w:lvl>
    <w:lvl w:ilvl="5">
      <w:start w:val="0"/>
      <w:numFmt w:val="bullet"/>
      <w:lvlText w:val="•"/>
      <w:lvlJc w:val="left"/>
      <w:pPr>
        <w:ind w:left="5122" w:hanging="80"/>
      </w:pPr>
      <w:rPr>
        <w:rFonts w:hint="default"/>
        <w:lang w:val="tr-TR" w:eastAsia="tr-TR" w:bidi="tr-TR"/>
      </w:rPr>
    </w:lvl>
    <w:lvl w:ilvl="6">
      <w:start w:val="0"/>
      <w:numFmt w:val="bullet"/>
      <w:lvlText w:val="•"/>
      <w:lvlJc w:val="left"/>
      <w:pPr>
        <w:ind w:left="5966" w:hanging="80"/>
      </w:pPr>
      <w:rPr>
        <w:rFonts w:hint="default"/>
        <w:lang w:val="tr-TR" w:eastAsia="tr-TR" w:bidi="tr-TR"/>
      </w:rPr>
    </w:lvl>
    <w:lvl w:ilvl="7">
      <w:start w:val="0"/>
      <w:numFmt w:val="bullet"/>
      <w:lvlText w:val="•"/>
      <w:lvlJc w:val="left"/>
      <w:pPr>
        <w:ind w:left="6810" w:hanging="80"/>
      </w:pPr>
      <w:rPr>
        <w:rFonts w:hint="default"/>
        <w:lang w:val="tr-TR" w:eastAsia="tr-TR" w:bidi="tr-TR"/>
      </w:rPr>
    </w:lvl>
    <w:lvl w:ilvl="8">
      <w:start w:val="0"/>
      <w:numFmt w:val="bullet"/>
      <w:lvlText w:val="•"/>
      <w:lvlJc w:val="left"/>
      <w:pPr>
        <w:ind w:left="7655" w:hanging="80"/>
      </w:pPr>
      <w:rPr>
        <w:rFonts w:hint="default"/>
        <w:lang w:val="tr-TR" w:eastAsia="tr-TR" w:bidi="tr-TR"/>
      </w:rPr>
    </w:lvl>
  </w:abstractNum>
  <w:abstractNum w:abstractNumId="20">
    <w:multiLevelType w:val="hybridMultilevel"/>
    <w:lvl w:ilvl="0">
      <w:start w:val="0"/>
      <w:numFmt w:val="bullet"/>
      <w:lvlText w:val="▪"/>
      <w:lvlJc w:val="left"/>
      <w:pPr>
        <w:ind w:left="972" w:hanging="87"/>
      </w:pPr>
      <w:rPr>
        <w:rFonts w:hint="default" w:ascii="Arial" w:hAnsi="Arial" w:eastAsia="Arial" w:cs="Arial"/>
        <w:spacing w:val="-21"/>
        <w:w w:val="100"/>
        <w:sz w:val="22"/>
        <w:szCs w:val="22"/>
        <w:lang w:val="tr-TR" w:eastAsia="tr-TR" w:bidi="tr-TR"/>
      </w:rPr>
    </w:lvl>
    <w:lvl w:ilvl="1">
      <w:start w:val="0"/>
      <w:numFmt w:val="bullet"/>
      <w:lvlText w:val="•"/>
      <w:lvlJc w:val="left"/>
      <w:pPr>
        <w:ind w:left="1816" w:hanging="87"/>
      </w:pPr>
      <w:rPr>
        <w:rFonts w:hint="default"/>
        <w:lang w:val="tr-TR" w:eastAsia="tr-TR" w:bidi="tr-TR"/>
      </w:rPr>
    </w:lvl>
    <w:lvl w:ilvl="2">
      <w:start w:val="0"/>
      <w:numFmt w:val="bullet"/>
      <w:lvlText w:val="•"/>
      <w:lvlJc w:val="left"/>
      <w:pPr>
        <w:ind w:left="2652" w:hanging="87"/>
      </w:pPr>
      <w:rPr>
        <w:rFonts w:hint="default"/>
        <w:lang w:val="tr-TR" w:eastAsia="tr-TR" w:bidi="tr-TR"/>
      </w:rPr>
    </w:lvl>
    <w:lvl w:ilvl="3">
      <w:start w:val="0"/>
      <w:numFmt w:val="bullet"/>
      <w:lvlText w:val="•"/>
      <w:lvlJc w:val="left"/>
      <w:pPr>
        <w:ind w:left="3489" w:hanging="87"/>
      </w:pPr>
      <w:rPr>
        <w:rFonts w:hint="default"/>
        <w:lang w:val="tr-TR" w:eastAsia="tr-TR" w:bidi="tr-TR"/>
      </w:rPr>
    </w:lvl>
    <w:lvl w:ilvl="4">
      <w:start w:val="0"/>
      <w:numFmt w:val="bullet"/>
      <w:lvlText w:val="•"/>
      <w:lvlJc w:val="left"/>
      <w:pPr>
        <w:ind w:left="4325" w:hanging="87"/>
      </w:pPr>
      <w:rPr>
        <w:rFonts w:hint="default"/>
        <w:lang w:val="tr-TR" w:eastAsia="tr-TR" w:bidi="tr-TR"/>
      </w:rPr>
    </w:lvl>
    <w:lvl w:ilvl="5">
      <w:start w:val="0"/>
      <w:numFmt w:val="bullet"/>
      <w:lvlText w:val="•"/>
      <w:lvlJc w:val="left"/>
      <w:pPr>
        <w:ind w:left="5162" w:hanging="87"/>
      </w:pPr>
      <w:rPr>
        <w:rFonts w:hint="default"/>
        <w:lang w:val="tr-TR" w:eastAsia="tr-TR" w:bidi="tr-TR"/>
      </w:rPr>
    </w:lvl>
    <w:lvl w:ilvl="6">
      <w:start w:val="0"/>
      <w:numFmt w:val="bullet"/>
      <w:lvlText w:val="•"/>
      <w:lvlJc w:val="left"/>
      <w:pPr>
        <w:ind w:left="5998" w:hanging="87"/>
      </w:pPr>
      <w:rPr>
        <w:rFonts w:hint="default"/>
        <w:lang w:val="tr-TR" w:eastAsia="tr-TR" w:bidi="tr-TR"/>
      </w:rPr>
    </w:lvl>
    <w:lvl w:ilvl="7">
      <w:start w:val="0"/>
      <w:numFmt w:val="bullet"/>
      <w:lvlText w:val="•"/>
      <w:lvlJc w:val="left"/>
      <w:pPr>
        <w:ind w:left="6834" w:hanging="87"/>
      </w:pPr>
      <w:rPr>
        <w:rFonts w:hint="default"/>
        <w:lang w:val="tr-TR" w:eastAsia="tr-TR" w:bidi="tr-TR"/>
      </w:rPr>
    </w:lvl>
    <w:lvl w:ilvl="8">
      <w:start w:val="0"/>
      <w:numFmt w:val="bullet"/>
      <w:lvlText w:val="•"/>
      <w:lvlJc w:val="left"/>
      <w:pPr>
        <w:ind w:left="7671" w:hanging="87"/>
      </w:pPr>
      <w:rPr>
        <w:rFonts w:hint="default"/>
        <w:lang w:val="tr-TR" w:eastAsia="tr-TR" w:bidi="tr-TR"/>
      </w:rPr>
    </w:lvl>
  </w:abstractNum>
  <w:abstractNum w:abstractNumId="19">
    <w:multiLevelType w:val="hybridMultilevel"/>
    <w:lvl w:ilvl="0">
      <w:start w:val="0"/>
      <w:numFmt w:val="bullet"/>
      <w:lvlText w:val="▪"/>
      <w:lvlJc w:val="left"/>
      <w:pPr>
        <w:ind w:left="886" w:hanging="87"/>
      </w:pPr>
      <w:rPr>
        <w:rFonts w:hint="default" w:ascii="Arial" w:hAnsi="Arial" w:eastAsia="Arial" w:cs="Arial"/>
        <w:spacing w:val="-21"/>
        <w:w w:val="100"/>
        <w:sz w:val="22"/>
        <w:szCs w:val="22"/>
        <w:lang w:val="tr-TR" w:eastAsia="tr-TR" w:bidi="tr-TR"/>
      </w:rPr>
    </w:lvl>
    <w:lvl w:ilvl="1">
      <w:start w:val="0"/>
      <w:numFmt w:val="bullet"/>
      <w:lvlText w:val="▪"/>
      <w:lvlJc w:val="left"/>
      <w:pPr>
        <w:ind w:left="1002" w:hanging="116"/>
      </w:pPr>
      <w:rPr>
        <w:rFonts w:hint="default" w:ascii="Times New Roman" w:hAnsi="Times New Roman" w:eastAsia="Times New Roman" w:cs="Times New Roman"/>
        <w:w w:val="100"/>
        <w:sz w:val="22"/>
        <w:szCs w:val="22"/>
        <w:lang w:val="tr-TR" w:eastAsia="tr-TR" w:bidi="tr-TR"/>
      </w:rPr>
    </w:lvl>
    <w:lvl w:ilvl="2">
      <w:start w:val="0"/>
      <w:numFmt w:val="bullet"/>
      <w:lvlText w:val="•"/>
      <w:lvlJc w:val="left"/>
      <w:pPr>
        <w:ind w:left="1000" w:hanging="116"/>
      </w:pPr>
      <w:rPr>
        <w:rFonts w:hint="default"/>
        <w:lang w:val="tr-TR" w:eastAsia="tr-TR" w:bidi="tr-TR"/>
      </w:rPr>
    </w:lvl>
    <w:lvl w:ilvl="3">
      <w:start w:val="0"/>
      <w:numFmt w:val="bullet"/>
      <w:lvlText w:val="•"/>
      <w:lvlJc w:val="left"/>
      <w:pPr>
        <w:ind w:left="2043" w:hanging="116"/>
      </w:pPr>
      <w:rPr>
        <w:rFonts w:hint="default"/>
        <w:lang w:val="tr-TR" w:eastAsia="tr-TR" w:bidi="tr-TR"/>
      </w:rPr>
    </w:lvl>
    <w:lvl w:ilvl="4">
      <w:start w:val="0"/>
      <w:numFmt w:val="bullet"/>
      <w:lvlText w:val="•"/>
      <w:lvlJc w:val="left"/>
      <w:pPr>
        <w:ind w:left="3086" w:hanging="116"/>
      </w:pPr>
      <w:rPr>
        <w:rFonts w:hint="default"/>
        <w:lang w:val="tr-TR" w:eastAsia="tr-TR" w:bidi="tr-TR"/>
      </w:rPr>
    </w:lvl>
    <w:lvl w:ilvl="5">
      <w:start w:val="0"/>
      <w:numFmt w:val="bullet"/>
      <w:lvlText w:val="•"/>
      <w:lvlJc w:val="left"/>
      <w:pPr>
        <w:ind w:left="4129" w:hanging="116"/>
      </w:pPr>
      <w:rPr>
        <w:rFonts w:hint="default"/>
        <w:lang w:val="tr-TR" w:eastAsia="tr-TR" w:bidi="tr-TR"/>
      </w:rPr>
    </w:lvl>
    <w:lvl w:ilvl="6">
      <w:start w:val="0"/>
      <w:numFmt w:val="bullet"/>
      <w:lvlText w:val="•"/>
      <w:lvlJc w:val="left"/>
      <w:pPr>
        <w:ind w:left="5172" w:hanging="116"/>
      </w:pPr>
      <w:rPr>
        <w:rFonts w:hint="default"/>
        <w:lang w:val="tr-TR" w:eastAsia="tr-TR" w:bidi="tr-TR"/>
      </w:rPr>
    </w:lvl>
    <w:lvl w:ilvl="7">
      <w:start w:val="0"/>
      <w:numFmt w:val="bullet"/>
      <w:lvlText w:val="•"/>
      <w:lvlJc w:val="left"/>
      <w:pPr>
        <w:ind w:left="6215" w:hanging="116"/>
      </w:pPr>
      <w:rPr>
        <w:rFonts w:hint="default"/>
        <w:lang w:val="tr-TR" w:eastAsia="tr-TR" w:bidi="tr-TR"/>
      </w:rPr>
    </w:lvl>
    <w:lvl w:ilvl="8">
      <w:start w:val="0"/>
      <w:numFmt w:val="bullet"/>
      <w:lvlText w:val="•"/>
      <w:lvlJc w:val="left"/>
      <w:pPr>
        <w:ind w:left="7258" w:hanging="116"/>
      </w:pPr>
      <w:rPr>
        <w:rFonts w:hint="default"/>
        <w:lang w:val="tr-TR" w:eastAsia="tr-TR" w:bidi="tr-TR"/>
      </w:rPr>
    </w:lvl>
  </w:abstractNum>
  <w:abstractNum w:abstractNumId="18">
    <w:multiLevelType w:val="hybridMultilevel"/>
    <w:lvl w:ilvl="0">
      <w:start w:val="0"/>
      <w:numFmt w:val="bullet"/>
      <w:lvlText w:val="▪"/>
      <w:lvlJc w:val="left"/>
      <w:pPr>
        <w:ind w:left="735" w:hanging="156"/>
      </w:pPr>
      <w:rPr>
        <w:rFonts w:hint="default" w:ascii="Arial" w:hAnsi="Arial" w:eastAsia="Arial" w:cs="Arial"/>
        <w:i/>
        <w:w w:val="96"/>
        <w:sz w:val="27"/>
        <w:szCs w:val="27"/>
        <w:lang w:val="tr-TR" w:eastAsia="tr-TR" w:bidi="tr-TR"/>
      </w:rPr>
    </w:lvl>
    <w:lvl w:ilvl="1">
      <w:start w:val="0"/>
      <w:numFmt w:val="bullet"/>
      <w:lvlText w:val="▪"/>
      <w:lvlJc w:val="left"/>
      <w:pPr>
        <w:ind w:left="886" w:hanging="80"/>
      </w:pPr>
      <w:rPr>
        <w:rFonts w:hint="default" w:ascii="Times New Roman" w:hAnsi="Times New Roman" w:eastAsia="Times New Roman" w:cs="Times New Roman"/>
        <w:w w:val="100"/>
        <w:sz w:val="20"/>
        <w:szCs w:val="20"/>
        <w:lang w:val="tr-TR" w:eastAsia="tr-TR" w:bidi="tr-TR"/>
      </w:rPr>
    </w:lvl>
    <w:lvl w:ilvl="2">
      <w:start w:val="0"/>
      <w:numFmt w:val="bullet"/>
      <w:lvlText w:val="•"/>
      <w:lvlJc w:val="left"/>
      <w:pPr>
        <w:ind w:left="1820" w:hanging="80"/>
      </w:pPr>
      <w:rPr>
        <w:rFonts w:hint="default"/>
        <w:lang w:val="tr-TR" w:eastAsia="tr-TR" w:bidi="tr-TR"/>
      </w:rPr>
    </w:lvl>
    <w:lvl w:ilvl="3">
      <w:start w:val="0"/>
      <w:numFmt w:val="bullet"/>
      <w:lvlText w:val="•"/>
      <w:lvlJc w:val="left"/>
      <w:pPr>
        <w:ind w:left="2760" w:hanging="80"/>
      </w:pPr>
      <w:rPr>
        <w:rFonts w:hint="default"/>
        <w:lang w:val="tr-TR" w:eastAsia="tr-TR" w:bidi="tr-TR"/>
      </w:rPr>
    </w:lvl>
    <w:lvl w:ilvl="4">
      <w:start w:val="0"/>
      <w:numFmt w:val="bullet"/>
      <w:lvlText w:val="•"/>
      <w:lvlJc w:val="left"/>
      <w:pPr>
        <w:ind w:left="3701" w:hanging="80"/>
      </w:pPr>
      <w:rPr>
        <w:rFonts w:hint="default"/>
        <w:lang w:val="tr-TR" w:eastAsia="tr-TR" w:bidi="tr-TR"/>
      </w:rPr>
    </w:lvl>
    <w:lvl w:ilvl="5">
      <w:start w:val="0"/>
      <w:numFmt w:val="bullet"/>
      <w:lvlText w:val="•"/>
      <w:lvlJc w:val="left"/>
      <w:pPr>
        <w:ind w:left="4641" w:hanging="80"/>
      </w:pPr>
      <w:rPr>
        <w:rFonts w:hint="default"/>
        <w:lang w:val="tr-TR" w:eastAsia="tr-TR" w:bidi="tr-TR"/>
      </w:rPr>
    </w:lvl>
    <w:lvl w:ilvl="6">
      <w:start w:val="0"/>
      <w:numFmt w:val="bullet"/>
      <w:lvlText w:val="•"/>
      <w:lvlJc w:val="left"/>
      <w:pPr>
        <w:ind w:left="5582" w:hanging="80"/>
      </w:pPr>
      <w:rPr>
        <w:rFonts w:hint="default"/>
        <w:lang w:val="tr-TR" w:eastAsia="tr-TR" w:bidi="tr-TR"/>
      </w:rPr>
    </w:lvl>
    <w:lvl w:ilvl="7">
      <w:start w:val="0"/>
      <w:numFmt w:val="bullet"/>
      <w:lvlText w:val="•"/>
      <w:lvlJc w:val="left"/>
      <w:pPr>
        <w:ind w:left="6522" w:hanging="80"/>
      </w:pPr>
      <w:rPr>
        <w:rFonts w:hint="default"/>
        <w:lang w:val="tr-TR" w:eastAsia="tr-TR" w:bidi="tr-TR"/>
      </w:rPr>
    </w:lvl>
    <w:lvl w:ilvl="8">
      <w:start w:val="0"/>
      <w:numFmt w:val="bullet"/>
      <w:lvlText w:val="•"/>
      <w:lvlJc w:val="left"/>
      <w:pPr>
        <w:ind w:left="7463" w:hanging="80"/>
      </w:pPr>
      <w:rPr>
        <w:rFonts w:hint="default"/>
        <w:lang w:val="tr-TR" w:eastAsia="tr-TR" w:bidi="tr-TR"/>
      </w:rPr>
    </w:lvl>
  </w:abstractNum>
  <w:abstractNum w:abstractNumId="17">
    <w:multiLevelType w:val="hybridMultilevel"/>
    <w:lvl w:ilvl="0">
      <w:start w:val="0"/>
      <w:numFmt w:val="bullet"/>
      <w:lvlText w:val="▪"/>
      <w:lvlJc w:val="left"/>
      <w:pPr>
        <w:ind w:left="658"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528" w:hanging="80"/>
      </w:pPr>
      <w:rPr>
        <w:rFonts w:hint="default"/>
        <w:lang w:val="tr-TR" w:eastAsia="tr-TR" w:bidi="tr-TR"/>
      </w:rPr>
    </w:lvl>
    <w:lvl w:ilvl="2">
      <w:start w:val="0"/>
      <w:numFmt w:val="bullet"/>
      <w:lvlText w:val="•"/>
      <w:lvlJc w:val="left"/>
      <w:pPr>
        <w:ind w:left="2396" w:hanging="80"/>
      </w:pPr>
      <w:rPr>
        <w:rFonts w:hint="default"/>
        <w:lang w:val="tr-TR" w:eastAsia="tr-TR" w:bidi="tr-TR"/>
      </w:rPr>
    </w:lvl>
    <w:lvl w:ilvl="3">
      <w:start w:val="0"/>
      <w:numFmt w:val="bullet"/>
      <w:lvlText w:val="•"/>
      <w:lvlJc w:val="left"/>
      <w:pPr>
        <w:ind w:left="3265" w:hanging="80"/>
      </w:pPr>
      <w:rPr>
        <w:rFonts w:hint="default"/>
        <w:lang w:val="tr-TR" w:eastAsia="tr-TR" w:bidi="tr-TR"/>
      </w:rPr>
    </w:lvl>
    <w:lvl w:ilvl="4">
      <w:start w:val="0"/>
      <w:numFmt w:val="bullet"/>
      <w:lvlText w:val="•"/>
      <w:lvlJc w:val="left"/>
      <w:pPr>
        <w:ind w:left="4133" w:hanging="80"/>
      </w:pPr>
      <w:rPr>
        <w:rFonts w:hint="default"/>
        <w:lang w:val="tr-TR" w:eastAsia="tr-TR" w:bidi="tr-TR"/>
      </w:rPr>
    </w:lvl>
    <w:lvl w:ilvl="5">
      <w:start w:val="0"/>
      <w:numFmt w:val="bullet"/>
      <w:lvlText w:val="•"/>
      <w:lvlJc w:val="left"/>
      <w:pPr>
        <w:ind w:left="5002" w:hanging="80"/>
      </w:pPr>
      <w:rPr>
        <w:rFonts w:hint="default"/>
        <w:lang w:val="tr-TR" w:eastAsia="tr-TR" w:bidi="tr-TR"/>
      </w:rPr>
    </w:lvl>
    <w:lvl w:ilvl="6">
      <w:start w:val="0"/>
      <w:numFmt w:val="bullet"/>
      <w:lvlText w:val="•"/>
      <w:lvlJc w:val="left"/>
      <w:pPr>
        <w:ind w:left="5870" w:hanging="80"/>
      </w:pPr>
      <w:rPr>
        <w:rFonts w:hint="default"/>
        <w:lang w:val="tr-TR" w:eastAsia="tr-TR" w:bidi="tr-TR"/>
      </w:rPr>
    </w:lvl>
    <w:lvl w:ilvl="7">
      <w:start w:val="0"/>
      <w:numFmt w:val="bullet"/>
      <w:lvlText w:val="•"/>
      <w:lvlJc w:val="left"/>
      <w:pPr>
        <w:ind w:left="6738" w:hanging="80"/>
      </w:pPr>
      <w:rPr>
        <w:rFonts w:hint="default"/>
        <w:lang w:val="tr-TR" w:eastAsia="tr-TR" w:bidi="tr-TR"/>
      </w:rPr>
    </w:lvl>
    <w:lvl w:ilvl="8">
      <w:start w:val="0"/>
      <w:numFmt w:val="bullet"/>
      <w:lvlText w:val="•"/>
      <w:lvlJc w:val="left"/>
      <w:pPr>
        <w:ind w:left="7607" w:hanging="80"/>
      </w:pPr>
      <w:rPr>
        <w:rFonts w:hint="default"/>
        <w:lang w:val="tr-TR" w:eastAsia="tr-TR" w:bidi="tr-TR"/>
      </w:rPr>
    </w:lvl>
  </w:abstractNum>
  <w:abstractNum w:abstractNumId="16">
    <w:multiLevelType w:val="hybridMultilevel"/>
    <w:lvl w:ilvl="0">
      <w:start w:val="0"/>
      <w:numFmt w:val="bullet"/>
      <w:lvlText w:val="▪"/>
      <w:lvlJc w:val="left"/>
      <w:pPr>
        <w:ind w:left="886" w:hanging="104"/>
      </w:pPr>
      <w:rPr>
        <w:rFonts w:hint="default" w:ascii="Arial" w:hAnsi="Arial" w:eastAsia="Arial" w:cs="Arial"/>
        <w:spacing w:val="18"/>
        <w:w w:val="100"/>
        <w:sz w:val="24"/>
        <w:szCs w:val="24"/>
        <w:lang w:val="tr-TR" w:eastAsia="tr-TR" w:bidi="tr-TR"/>
      </w:rPr>
    </w:lvl>
    <w:lvl w:ilvl="1">
      <w:start w:val="0"/>
      <w:numFmt w:val="bullet"/>
      <w:lvlText w:val="•"/>
      <w:lvlJc w:val="left"/>
      <w:pPr>
        <w:ind w:left="1726" w:hanging="104"/>
      </w:pPr>
      <w:rPr>
        <w:rFonts w:hint="default"/>
        <w:lang w:val="tr-TR" w:eastAsia="tr-TR" w:bidi="tr-TR"/>
      </w:rPr>
    </w:lvl>
    <w:lvl w:ilvl="2">
      <w:start w:val="0"/>
      <w:numFmt w:val="bullet"/>
      <w:lvlText w:val="•"/>
      <w:lvlJc w:val="left"/>
      <w:pPr>
        <w:ind w:left="2572" w:hanging="104"/>
      </w:pPr>
      <w:rPr>
        <w:rFonts w:hint="default"/>
        <w:lang w:val="tr-TR" w:eastAsia="tr-TR" w:bidi="tr-TR"/>
      </w:rPr>
    </w:lvl>
    <w:lvl w:ilvl="3">
      <w:start w:val="0"/>
      <w:numFmt w:val="bullet"/>
      <w:lvlText w:val="•"/>
      <w:lvlJc w:val="left"/>
      <w:pPr>
        <w:ind w:left="3419" w:hanging="104"/>
      </w:pPr>
      <w:rPr>
        <w:rFonts w:hint="default"/>
        <w:lang w:val="tr-TR" w:eastAsia="tr-TR" w:bidi="tr-TR"/>
      </w:rPr>
    </w:lvl>
    <w:lvl w:ilvl="4">
      <w:start w:val="0"/>
      <w:numFmt w:val="bullet"/>
      <w:lvlText w:val="•"/>
      <w:lvlJc w:val="left"/>
      <w:pPr>
        <w:ind w:left="4265" w:hanging="104"/>
      </w:pPr>
      <w:rPr>
        <w:rFonts w:hint="default"/>
        <w:lang w:val="tr-TR" w:eastAsia="tr-TR" w:bidi="tr-TR"/>
      </w:rPr>
    </w:lvl>
    <w:lvl w:ilvl="5">
      <w:start w:val="0"/>
      <w:numFmt w:val="bullet"/>
      <w:lvlText w:val="•"/>
      <w:lvlJc w:val="left"/>
      <w:pPr>
        <w:ind w:left="5112" w:hanging="104"/>
      </w:pPr>
      <w:rPr>
        <w:rFonts w:hint="default"/>
        <w:lang w:val="tr-TR" w:eastAsia="tr-TR" w:bidi="tr-TR"/>
      </w:rPr>
    </w:lvl>
    <w:lvl w:ilvl="6">
      <w:start w:val="0"/>
      <w:numFmt w:val="bullet"/>
      <w:lvlText w:val="•"/>
      <w:lvlJc w:val="left"/>
      <w:pPr>
        <w:ind w:left="5958" w:hanging="104"/>
      </w:pPr>
      <w:rPr>
        <w:rFonts w:hint="default"/>
        <w:lang w:val="tr-TR" w:eastAsia="tr-TR" w:bidi="tr-TR"/>
      </w:rPr>
    </w:lvl>
    <w:lvl w:ilvl="7">
      <w:start w:val="0"/>
      <w:numFmt w:val="bullet"/>
      <w:lvlText w:val="•"/>
      <w:lvlJc w:val="left"/>
      <w:pPr>
        <w:ind w:left="6804" w:hanging="104"/>
      </w:pPr>
      <w:rPr>
        <w:rFonts w:hint="default"/>
        <w:lang w:val="tr-TR" w:eastAsia="tr-TR" w:bidi="tr-TR"/>
      </w:rPr>
    </w:lvl>
    <w:lvl w:ilvl="8">
      <w:start w:val="0"/>
      <w:numFmt w:val="bullet"/>
      <w:lvlText w:val="•"/>
      <w:lvlJc w:val="left"/>
      <w:pPr>
        <w:ind w:left="7651" w:hanging="104"/>
      </w:pPr>
      <w:rPr>
        <w:rFonts w:hint="default"/>
        <w:lang w:val="tr-TR" w:eastAsia="tr-TR" w:bidi="tr-TR"/>
      </w:rPr>
    </w:lvl>
  </w:abstractNum>
  <w:abstractNum w:abstractNumId="15">
    <w:multiLevelType w:val="hybridMultilevel"/>
    <w:lvl w:ilvl="0">
      <w:start w:val="0"/>
      <w:numFmt w:val="bullet"/>
      <w:lvlText w:val="▪"/>
      <w:lvlJc w:val="left"/>
      <w:pPr>
        <w:ind w:left="714" w:hanging="80"/>
      </w:pPr>
      <w:rPr>
        <w:rFonts w:hint="default" w:ascii="Times New Roman" w:hAnsi="Times New Roman" w:eastAsia="Times New Roman" w:cs="Times New Roman"/>
        <w:spacing w:val="-4"/>
        <w:w w:val="100"/>
        <w:sz w:val="20"/>
        <w:szCs w:val="20"/>
        <w:lang w:val="tr-TR" w:eastAsia="tr-TR" w:bidi="tr-TR"/>
      </w:rPr>
    </w:lvl>
    <w:lvl w:ilvl="1">
      <w:start w:val="0"/>
      <w:numFmt w:val="bullet"/>
      <w:lvlText w:val="▪"/>
      <w:lvlJc w:val="left"/>
      <w:pPr>
        <w:ind w:left="891" w:hanging="80"/>
      </w:pPr>
      <w:rPr>
        <w:rFonts w:hint="default" w:ascii="Times New Roman" w:hAnsi="Times New Roman" w:eastAsia="Times New Roman" w:cs="Times New Roman"/>
        <w:w w:val="100"/>
        <w:sz w:val="20"/>
        <w:szCs w:val="20"/>
        <w:lang w:val="tr-TR" w:eastAsia="tr-TR" w:bidi="tr-TR"/>
      </w:rPr>
    </w:lvl>
    <w:lvl w:ilvl="2">
      <w:start w:val="0"/>
      <w:numFmt w:val="bullet"/>
      <w:lvlText w:val="•"/>
      <w:lvlJc w:val="left"/>
      <w:pPr>
        <w:ind w:left="1838" w:hanging="80"/>
      </w:pPr>
      <w:rPr>
        <w:rFonts w:hint="default"/>
        <w:lang w:val="tr-TR" w:eastAsia="tr-TR" w:bidi="tr-TR"/>
      </w:rPr>
    </w:lvl>
    <w:lvl w:ilvl="3">
      <w:start w:val="0"/>
      <w:numFmt w:val="bullet"/>
      <w:lvlText w:val="•"/>
      <w:lvlJc w:val="left"/>
      <w:pPr>
        <w:ind w:left="2776" w:hanging="80"/>
      </w:pPr>
      <w:rPr>
        <w:rFonts w:hint="default"/>
        <w:lang w:val="tr-TR" w:eastAsia="tr-TR" w:bidi="tr-TR"/>
      </w:rPr>
    </w:lvl>
    <w:lvl w:ilvl="4">
      <w:start w:val="0"/>
      <w:numFmt w:val="bullet"/>
      <w:lvlText w:val="•"/>
      <w:lvlJc w:val="left"/>
      <w:pPr>
        <w:ind w:left="3714" w:hanging="80"/>
      </w:pPr>
      <w:rPr>
        <w:rFonts w:hint="default"/>
        <w:lang w:val="tr-TR" w:eastAsia="tr-TR" w:bidi="tr-TR"/>
      </w:rPr>
    </w:lvl>
    <w:lvl w:ilvl="5">
      <w:start w:val="0"/>
      <w:numFmt w:val="bullet"/>
      <w:lvlText w:val="•"/>
      <w:lvlJc w:val="left"/>
      <w:pPr>
        <w:ind w:left="4652" w:hanging="80"/>
      </w:pPr>
      <w:rPr>
        <w:rFonts w:hint="default"/>
        <w:lang w:val="tr-TR" w:eastAsia="tr-TR" w:bidi="tr-TR"/>
      </w:rPr>
    </w:lvl>
    <w:lvl w:ilvl="6">
      <w:start w:val="0"/>
      <w:numFmt w:val="bullet"/>
      <w:lvlText w:val="•"/>
      <w:lvlJc w:val="left"/>
      <w:pPr>
        <w:ind w:left="5591" w:hanging="80"/>
      </w:pPr>
      <w:rPr>
        <w:rFonts w:hint="default"/>
        <w:lang w:val="tr-TR" w:eastAsia="tr-TR" w:bidi="tr-TR"/>
      </w:rPr>
    </w:lvl>
    <w:lvl w:ilvl="7">
      <w:start w:val="0"/>
      <w:numFmt w:val="bullet"/>
      <w:lvlText w:val="•"/>
      <w:lvlJc w:val="left"/>
      <w:pPr>
        <w:ind w:left="6529" w:hanging="80"/>
      </w:pPr>
      <w:rPr>
        <w:rFonts w:hint="default"/>
        <w:lang w:val="tr-TR" w:eastAsia="tr-TR" w:bidi="tr-TR"/>
      </w:rPr>
    </w:lvl>
    <w:lvl w:ilvl="8">
      <w:start w:val="0"/>
      <w:numFmt w:val="bullet"/>
      <w:lvlText w:val="•"/>
      <w:lvlJc w:val="left"/>
      <w:pPr>
        <w:ind w:left="7467" w:hanging="80"/>
      </w:pPr>
      <w:rPr>
        <w:rFonts w:hint="default"/>
        <w:lang w:val="tr-TR" w:eastAsia="tr-TR" w:bidi="tr-TR"/>
      </w:rPr>
    </w:lvl>
  </w:abstractNum>
  <w:abstractNum w:abstractNumId="14">
    <w:multiLevelType w:val="hybridMultilevel"/>
    <w:lvl w:ilvl="0">
      <w:start w:val="0"/>
      <w:numFmt w:val="bullet"/>
      <w:lvlText w:val="▪"/>
      <w:lvlJc w:val="left"/>
      <w:pPr>
        <w:ind w:left="891" w:hanging="140"/>
      </w:pPr>
      <w:rPr>
        <w:rFonts w:hint="default" w:ascii="Arial" w:hAnsi="Arial" w:eastAsia="Arial" w:cs="Arial"/>
        <w:w w:val="100"/>
        <w:sz w:val="24"/>
        <w:szCs w:val="24"/>
        <w:lang w:val="tr-TR" w:eastAsia="tr-TR" w:bidi="tr-TR"/>
      </w:rPr>
    </w:lvl>
    <w:lvl w:ilvl="1">
      <w:start w:val="0"/>
      <w:numFmt w:val="bullet"/>
      <w:lvlText w:val="•"/>
      <w:lvlJc w:val="left"/>
      <w:pPr>
        <w:ind w:left="1744" w:hanging="140"/>
      </w:pPr>
      <w:rPr>
        <w:rFonts w:hint="default"/>
        <w:lang w:val="tr-TR" w:eastAsia="tr-TR" w:bidi="tr-TR"/>
      </w:rPr>
    </w:lvl>
    <w:lvl w:ilvl="2">
      <w:start w:val="0"/>
      <w:numFmt w:val="bullet"/>
      <w:lvlText w:val="•"/>
      <w:lvlJc w:val="left"/>
      <w:pPr>
        <w:ind w:left="2588" w:hanging="140"/>
      </w:pPr>
      <w:rPr>
        <w:rFonts w:hint="default"/>
        <w:lang w:val="tr-TR" w:eastAsia="tr-TR" w:bidi="tr-TR"/>
      </w:rPr>
    </w:lvl>
    <w:lvl w:ilvl="3">
      <w:start w:val="0"/>
      <w:numFmt w:val="bullet"/>
      <w:lvlText w:val="•"/>
      <w:lvlJc w:val="left"/>
      <w:pPr>
        <w:ind w:left="3433" w:hanging="140"/>
      </w:pPr>
      <w:rPr>
        <w:rFonts w:hint="default"/>
        <w:lang w:val="tr-TR" w:eastAsia="tr-TR" w:bidi="tr-TR"/>
      </w:rPr>
    </w:lvl>
    <w:lvl w:ilvl="4">
      <w:start w:val="0"/>
      <w:numFmt w:val="bullet"/>
      <w:lvlText w:val="•"/>
      <w:lvlJc w:val="left"/>
      <w:pPr>
        <w:ind w:left="4277" w:hanging="140"/>
      </w:pPr>
      <w:rPr>
        <w:rFonts w:hint="default"/>
        <w:lang w:val="tr-TR" w:eastAsia="tr-TR" w:bidi="tr-TR"/>
      </w:rPr>
    </w:lvl>
    <w:lvl w:ilvl="5">
      <w:start w:val="0"/>
      <w:numFmt w:val="bullet"/>
      <w:lvlText w:val="•"/>
      <w:lvlJc w:val="left"/>
      <w:pPr>
        <w:ind w:left="5122" w:hanging="140"/>
      </w:pPr>
      <w:rPr>
        <w:rFonts w:hint="default"/>
        <w:lang w:val="tr-TR" w:eastAsia="tr-TR" w:bidi="tr-TR"/>
      </w:rPr>
    </w:lvl>
    <w:lvl w:ilvl="6">
      <w:start w:val="0"/>
      <w:numFmt w:val="bullet"/>
      <w:lvlText w:val="•"/>
      <w:lvlJc w:val="left"/>
      <w:pPr>
        <w:ind w:left="5966" w:hanging="140"/>
      </w:pPr>
      <w:rPr>
        <w:rFonts w:hint="default"/>
        <w:lang w:val="tr-TR" w:eastAsia="tr-TR" w:bidi="tr-TR"/>
      </w:rPr>
    </w:lvl>
    <w:lvl w:ilvl="7">
      <w:start w:val="0"/>
      <w:numFmt w:val="bullet"/>
      <w:lvlText w:val="•"/>
      <w:lvlJc w:val="left"/>
      <w:pPr>
        <w:ind w:left="6810" w:hanging="140"/>
      </w:pPr>
      <w:rPr>
        <w:rFonts w:hint="default"/>
        <w:lang w:val="tr-TR" w:eastAsia="tr-TR" w:bidi="tr-TR"/>
      </w:rPr>
    </w:lvl>
    <w:lvl w:ilvl="8">
      <w:start w:val="0"/>
      <w:numFmt w:val="bullet"/>
      <w:lvlText w:val="•"/>
      <w:lvlJc w:val="left"/>
      <w:pPr>
        <w:ind w:left="7655" w:hanging="140"/>
      </w:pPr>
      <w:rPr>
        <w:rFonts w:hint="default"/>
        <w:lang w:val="tr-TR" w:eastAsia="tr-TR" w:bidi="tr-TR"/>
      </w:rPr>
    </w:lvl>
  </w:abstractNum>
  <w:abstractNum w:abstractNumId="13">
    <w:multiLevelType w:val="hybridMultilevel"/>
    <w:lvl w:ilvl="0">
      <w:start w:val="0"/>
      <w:numFmt w:val="bullet"/>
      <w:lvlText w:val="▪"/>
      <w:lvlJc w:val="left"/>
      <w:pPr>
        <w:ind w:left="517" w:hanging="80"/>
      </w:pPr>
      <w:rPr>
        <w:rFonts w:hint="default" w:ascii="Times New Roman" w:hAnsi="Times New Roman" w:eastAsia="Times New Roman" w:cs="Times New Roman"/>
        <w:spacing w:val="-4"/>
        <w:w w:val="100"/>
        <w:sz w:val="20"/>
        <w:szCs w:val="20"/>
        <w:lang w:val="tr-TR" w:eastAsia="tr-TR" w:bidi="tr-TR"/>
      </w:rPr>
    </w:lvl>
    <w:lvl w:ilvl="1">
      <w:start w:val="0"/>
      <w:numFmt w:val="bullet"/>
      <w:lvlText w:val="•"/>
      <w:lvlJc w:val="left"/>
      <w:pPr>
        <w:ind w:left="1402" w:hanging="80"/>
      </w:pPr>
      <w:rPr>
        <w:rFonts w:hint="default"/>
        <w:lang w:val="tr-TR" w:eastAsia="tr-TR" w:bidi="tr-TR"/>
      </w:rPr>
    </w:lvl>
    <w:lvl w:ilvl="2">
      <w:start w:val="0"/>
      <w:numFmt w:val="bullet"/>
      <w:lvlText w:val="•"/>
      <w:lvlJc w:val="left"/>
      <w:pPr>
        <w:ind w:left="2284" w:hanging="80"/>
      </w:pPr>
      <w:rPr>
        <w:rFonts w:hint="default"/>
        <w:lang w:val="tr-TR" w:eastAsia="tr-TR" w:bidi="tr-TR"/>
      </w:rPr>
    </w:lvl>
    <w:lvl w:ilvl="3">
      <w:start w:val="0"/>
      <w:numFmt w:val="bullet"/>
      <w:lvlText w:val="•"/>
      <w:lvlJc w:val="left"/>
      <w:pPr>
        <w:ind w:left="3167" w:hanging="80"/>
      </w:pPr>
      <w:rPr>
        <w:rFonts w:hint="default"/>
        <w:lang w:val="tr-TR" w:eastAsia="tr-TR" w:bidi="tr-TR"/>
      </w:rPr>
    </w:lvl>
    <w:lvl w:ilvl="4">
      <w:start w:val="0"/>
      <w:numFmt w:val="bullet"/>
      <w:lvlText w:val="•"/>
      <w:lvlJc w:val="left"/>
      <w:pPr>
        <w:ind w:left="4049" w:hanging="80"/>
      </w:pPr>
      <w:rPr>
        <w:rFonts w:hint="default"/>
        <w:lang w:val="tr-TR" w:eastAsia="tr-TR" w:bidi="tr-TR"/>
      </w:rPr>
    </w:lvl>
    <w:lvl w:ilvl="5">
      <w:start w:val="0"/>
      <w:numFmt w:val="bullet"/>
      <w:lvlText w:val="•"/>
      <w:lvlJc w:val="left"/>
      <w:pPr>
        <w:ind w:left="4932" w:hanging="80"/>
      </w:pPr>
      <w:rPr>
        <w:rFonts w:hint="default"/>
        <w:lang w:val="tr-TR" w:eastAsia="tr-TR" w:bidi="tr-TR"/>
      </w:rPr>
    </w:lvl>
    <w:lvl w:ilvl="6">
      <w:start w:val="0"/>
      <w:numFmt w:val="bullet"/>
      <w:lvlText w:val="•"/>
      <w:lvlJc w:val="left"/>
      <w:pPr>
        <w:ind w:left="5814" w:hanging="80"/>
      </w:pPr>
      <w:rPr>
        <w:rFonts w:hint="default"/>
        <w:lang w:val="tr-TR" w:eastAsia="tr-TR" w:bidi="tr-TR"/>
      </w:rPr>
    </w:lvl>
    <w:lvl w:ilvl="7">
      <w:start w:val="0"/>
      <w:numFmt w:val="bullet"/>
      <w:lvlText w:val="•"/>
      <w:lvlJc w:val="left"/>
      <w:pPr>
        <w:ind w:left="6696" w:hanging="80"/>
      </w:pPr>
      <w:rPr>
        <w:rFonts w:hint="default"/>
        <w:lang w:val="tr-TR" w:eastAsia="tr-TR" w:bidi="tr-TR"/>
      </w:rPr>
    </w:lvl>
    <w:lvl w:ilvl="8">
      <w:start w:val="0"/>
      <w:numFmt w:val="bullet"/>
      <w:lvlText w:val="•"/>
      <w:lvlJc w:val="left"/>
      <w:pPr>
        <w:ind w:left="7579" w:hanging="80"/>
      </w:pPr>
      <w:rPr>
        <w:rFonts w:hint="default"/>
        <w:lang w:val="tr-TR" w:eastAsia="tr-TR" w:bidi="tr-TR"/>
      </w:rPr>
    </w:lvl>
  </w:abstractNum>
  <w:abstractNum w:abstractNumId="12">
    <w:multiLevelType w:val="hybridMultilevel"/>
    <w:lvl w:ilvl="0">
      <w:start w:val="0"/>
      <w:numFmt w:val="bullet"/>
      <w:lvlText w:val="▪"/>
      <w:lvlJc w:val="left"/>
      <w:pPr>
        <w:ind w:left="829" w:hanging="80"/>
      </w:pPr>
      <w:rPr>
        <w:rFonts w:hint="default" w:ascii="Times New Roman" w:hAnsi="Times New Roman" w:eastAsia="Times New Roman" w:cs="Times New Roman"/>
        <w:spacing w:val="-2"/>
        <w:w w:val="100"/>
        <w:sz w:val="20"/>
        <w:szCs w:val="20"/>
        <w:lang w:val="tr-TR" w:eastAsia="tr-TR" w:bidi="tr-TR"/>
      </w:rPr>
    </w:lvl>
    <w:lvl w:ilvl="1">
      <w:start w:val="0"/>
      <w:numFmt w:val="bullet"/>
      <w:lvlText w:val="•"/>
      <w:lvlJc w:val="left"/>
      <w:pPr>
        <w:ind w:left="1672" w:hanging="80"/>
      </w:pPr>
      <w:rPr>
        <w:rFonts w:hint="default"/>
        <w:lang w:val="tr-TR" w:eastAsia="tr-TR" w:bidi="tr-TR"/>
      </w:rPr>
    </w:lvl>
    <w:lvl w:ilvl="2">
      <w:start w:val="0"/>
      <w:numFmt w:val="bullet"/>
      <w:lvlText w:val="•"/>
      <w:lvlJc w:val="left"/>
      <w:pPr>
        <w:ind w:left="2524" w:hanging="80"/>
      </w:pPr>
      <w:rPr>
        <w:rFonts w:hint="default"/>
        <w:lang w:val="tr-TR" w:eastAsia="tr-TR" w:bidi="tr-TR"/>
      </w:rPr>
    </w:lvl>
    <w:lvl w:ilvl="3">
      <w:start w:val="0"/>
      <w:numFmt w:val="bullet"/>
      <w:lvlText w:val="•"/>
      <w:lvlJc w:val="left"/>
      <w:pPr>
        <w:ind w:left="3377" w:hanging="80"/>
      </w:pPr>
      <w:rPr>
        <w:rFonts w:hint="default"/>
        <w:lang w:val="tr-TR" w:eastAsia="tr-TR" w:bidi="tr-TR"/>
      </w:rPr>
    </w:lvl>
    <w:lvl w:ilvl="4">
      <w:start w:val="0"/>
      <w:numFmt w:val="bullet"/>
      <w:lvlText w:val="•"/>
      <w:lvlJc w:val="left"/>
      <w:pPr>
        <w:ind w:left="4229" w:hanging="80"/>
      </w:pPr>
      <w:rPr>
        <w:rFonts w:hint="default"/>
        <w:lang w:val="tr-TR" w:eastAsia="tr-TR" w:bidi="tr-TR"/>
      </w:rPr>
    </w:lvl>
    <w:lvl w:ilvl="5">
      <w:start w:val="0"/>
      <w:numFmt w:val="bullet"/>
      <w:lvlText w:val="•"/>
      <w:lvlJc w:val="left"/>
      <w:pPr>
        <w:ind w:left="5082" w:hanging="80"/>
      </w:pPr>
      <w:rPr>
        <w:rFonts w:hint="default"/>
        <w:lang w:val="tr-TR" w:eastAsia="tr-TR" w:bidi="tr-TR"/>
      </w:rPr>
    </w:lvl>
    <w:lvl w:ilvl="6">
      <w:start w:val="0"/>
      <w:numFmt w:val="bullet"/>
      <w:lvlText w:val="•"/>
      <w:lvlJc w:val="left"/>
      <w:pPr>
        <w:ind w:left="5934" w:hanging="80"/>
      </w:pPr>
      <w:rPr>
        <w:rFonts w:hint="default"/>
        <w:lang w:val="tr-TR" w:eastAsia="tr-TR" w:bidi="tr-TR"/>
      </w:rPr>
    </w:lvl>
    <w:lvl w:ilvl="7">
      <w:start w:val="0"/>
      <w:numFmt w:val="bullet"/>
      <w:lvlText w:val="•"/>
      <w:lvlJc w:val="left"/>
      <w:pPr>
        <w:ind w:left="6786" w:hanging="80"/>
      </w:pPr>
      <w:rPr>
        <w:rFonts w:hint="default"/>
        <w:lang w:val="tr-TR" w:eastAsia="tr-TR" w:bidi="tr-TR"/>
      </w:rPr>
    </w:lvl>
    <w:lvl w:ilvl="8">
      <w:start w:val="0"/>
      <w:numFmt w:val="bullet"/>
      <w:lvlText w:val="•"/>
      <w:lvlJc w:val="left"/>
      <w:pPr>
        <w:ind w:left="7639" w:hanging="80"/>
      </w:pPr>
      <w:rPr>
        <w:rFonts w:hint="default"/>
        <w:lang w:val="tr-TR" w:eastAsia="tr-TR" w:bidi="tr-TR"/>
      </w:rPr>
    </w:lvl>
  </w:abstractNum>
  <w:abstractNum w:abstractNumId="11">
    <w:multiLevelType w:val="hybridMultilevel"/>
    <w:lvl w:ilvl="0">
      <w:start w:val="0"/>
      <w:numFmt w:val="bullet"/>
      <w:lvlText w:val="▪"/>
      <w:lvlJc w:val="left"/>
      <w:pPr>
        <w:ind w:left="925" w:hanging="101"/>
      </w:pPr>
      <w:rPr>
        <w:rFonts w:hint="default" w:ascii="Arial" w:hAnsi="Arial" w:eastAsia="Arial" w:cs="Arial"/>
        <w:spacing w:val="15"/>
        <w:w w:val="100"/>
        <w:sz w:val="22"/>
        <w:szCs w:val="22"/>
        <w:lang w:val="tr-TR" w:eastAsia="tr-TR" w:bidi="tr-TR"/>
      </w:rPr>
    </w:lvl>
    <w:lvl w:ilvl="1">
      <w:start w:val="0"/>
      <w:numFmt w:val="bullet"/>
      <w:lvlText w:val="•"/>
      <w:lvlJc w:val="left"/>
      <w:pPr>
        <w:ind w:left="1762" w:hanging="101"/>
      </w:pPr>
      <w:rPr>
        <w:rFonts w:hint="default"/>
        <w:lang w:val="tr-TR" w:eastAsia="tr-TR" w:bidi="tr-TR"/>
      </w:rPr>
    </w:lvl>
    <w:lvl w:ilvl="2">
      <w:start w:val="0"/>
      <w:numFmt w:val="bullet"/>
      <w:lvlText w:val="•"/>
      <w:lvlJc w:val="left"/>
      <w:pPr>
        <w:ind w:left="2604" w:hanging="101"/>
      </w:pPr>
      <w:rPr>
        <w:rFonts w:hint="default"/>
        <w:lang w:val="tr-TR" w:eastAsia="tr-TR" w:bidi="tr-TR"/>
      </w:rPr>
    </w:lvl>
    <w:lvl w:ilvl="3">
      <w:start w:val="0"/>
      <w:numFmt w:val="bullet"/>
      <w:lvlText w:val="•"/>
      <w:lvlJc w:val="left"/>
      <w:pPr>
        <w:ind w:left="3447" w:hanging="101"/>
      </w:pPr>
      <w:rPr>
        <w:rFonts w:hint="default"/>
        <w:lang w:val="tr-TR" w:eastAsia="tr-TR" w:bidi="tr-TR"/>
      </w:rPr>
    </w:lvl>
    <w:lvl w:ilvl="4">
      <w:start w:val="0"/>
      <w:numFmt w:val="bullet"/>
      <w:lvlText w:val="•"/>
      <w:lvlJc w:val="left"/>
      <w:pPr>
        <w:ind w:left="4289" w:hanging="101"/>
      </w:pPr>
      <w:rPr>
        <w:rFonts w:hint="default"/>
        <w:lang w:val="tr-TR" w:eastAsia="tr-TR" w:bidi="tr-TR"/>
      </w:rPr>
    </w:lvl>
    <w:lvl w:ilvl="5">
      <w:start w:val="0"/>
      <w:numFmt w:val="bullet"/>
      <w:lvlText w:val="•"/>
      <w:lvlJc w:val="left"/>
      <w:pPr>
        <w:ind w:left="5132" w:hanging="101"/>
      </w:pPr>
      <w:rPr>
        <w:rFonts w:hint="default"/>
        <w:lang w:val="tr-TR" w:eastAsia="tr-TR" w:bidi="tr-TR"/>
      </w:rPr>
    </w:lvl>
    <w:lvl w:ilvl="6">
      <w:start w:val="0"/>
      <w:numFmt w:val="bullet"/>
      <w:lvlText w:val="•"/>
      <w:lvlJc w:val="left"/>
      <w:pPr>
        <w:ind w:left="5974" w:hanging="101"/>
      </w:pPr>
      <w:rPr>
        <w:rFonts w:hint="default"/>
        <w:lang w:val="tr-TR" w:eastAsia="tr-TR" w:bidi="tr-TR"/>
      </w:rPr>
    </w:lvl>
    <w:lvl w:ilvl="7">
      <w:start w:val="0"/>
      <w:numFmt w:val="bullet"/>
      <w:lvlText w:val="•"/>
      <w:lvlJc w:val="left"/>
      <w:pPr>
        <w:ind w:left="6816" w:hanging="101"/>
      </w:pPr>
      <w:rPr>
        <w:rFonts w:hint="default"/>
        <w:lang w:val="tr-TR" w:eastAsia="tr-TR" w:bidi="tr-TR"/>
      </w:rPr>
    </w:lvl>
    <w:lvl w:ilvl="8">
      <w:start w:val="0"/>
      <w:numFmt w:val="bullet"/>
      <w:lvlText w:val="•"/>
      <w:lvlJc w:val="left"/>
      <w:pPr>
        <w:ind w:left="7659" w:hanging="101"/>
      </w:pPr>
      <w:rPr>
        <w:rFonts w:hint="default"/>
        <w:lang w:val="tr-TR" w:eastAsia="tr-TR" w:bidi="tr-TR"/>
      </w:rPr>
    </w:lvl>
  </w:abstractNum>
  <w:abstractNum w:abstractNumId="10">
    <w:multiLevelType w:val="hybridMultilevel"/>
    <w:lvl w:ilvl="0">
      <w:start w:val="0"/>
      <w:numFmt w:val="bullet"/>
      <w:lvlText w:val="▪"/>
      <w:lvlJc w:val="left"/>
      <w:pPr>
        <w:ind w:left="891" w:hanging="80"/>
      </w:pPr>
      <w:rPr>
        <w:rFonts w:hint="default" w:ascii="Times New Roman" w:hAnsi="Times New Roman" w:eastAsia="Times New Roman" w:cs="Times New Roman"/>
        <w:w w:val="100"/>
        <w:sz w:val="20"/>
        <w:szCs w:val="20"/>
        <w:lang w:val="tr-TR" w:eastAsia="tr-TR" w:bidi="tr-TR"/>
      </w:rPr>
    </w:lvl>
    <w:lvl w:ilvl="1">
      <w:start w:val="0"/>
      <w:numFmt w:val="bullet"/>
      <w:lvlText w:val="•"/>
      <w:lvlJc w:val="left"/>
      <w:pPr>
        <w:ind w:left="1744" w:hanging="80"/>
      </w:pPr>
      <w:rPr>
        <w:rFonts w:hint="default"/>
        <w:lang w:val="tr-TR" w:eastAsia="tr-TR" w:bidi="tr-TR"/>
      </w:rPr>
    </w:lvl>
    <w:lvl w:ilvl="2">
      <w:start w:val="0"/>
      <w:numFmt w:val="bullet"/>
      <w:lvlText w:val="•"/>
      <w:lvlJc w:val="left"/>
      <w:pPr>
        <w:ind w:left="2588" w:hanging="80"/>
      </w:pPr>
      <w:rPr>
        <w:rFonts w:hint="default"/>
        <w:lang w:val="tr-TR" w:eastAsia="tr-TR" w:bidi="tr-TR"/>
      </w:rPr>
    </w:lvl>
    <w:lvl w:ilvl="3">
      <w:start w:val="0"/>
      <w:numFmt w:val="bullet"/>
      <w:lvlText w:val="•"/>
      <w:lvlJc w:val="left"/>
      <w:pPr>
        <w:ind w:left="3433" w:hanging="80"/>
      </w:pPr>
      <w:rPr>
        <w:rFonts w:hint="default"/>
        <w:lang w:val="tr-TR" w:eastAsia="tr-TR" w:bidi="tr-TR"/>
      </w:rPr>
    </w:lvl>
    <w:lvl w:ilvl="4">
      <w:start w:val="0"/>
      <w:numFmt w:val="bullet"/>
      <w:lvlText w:val="•"/>
      <w:lvlJc w:val="left"/>
      <w:pPr>
        <w:ind w:left="4277" w:hanging="80"/>
      </w:pPr>
      <w:rPr>
        <w:rFonts w:hint="default"/>
        <w:lang w:val="tr-TR" w:eastAsia="tr-TR" w:bidi="tr-TR"/>
      </w:rPr>
    </w:lvl>
    <w:lvl w:ilvl="5">
      <w:start w:val="0"/>
      <w:numFmt w:val="bullet"/>
      <w:lvlText w:val="•"/>
      <w:lvlJc w:val="left"/>
      <w:pPr>
        <w:ind w:left="5122" w:hanging="80"/>
      </w:pPr>
      <w:rPr>
        <w:rFonts w:hint="default"/>
        <w:lang w:val="tr-TR" w:eastAsia="tr-TR" w:bidi="tr-TR"/>
      </w:rPr>
    </w:lvl>
    <w:lvl w:ilvl="6">
      <w:start w:val="0"/>
      <w:numFmt w:val="bullet"/>
      <w:lvlText w:val="•"/>
      <w:lvlJc w:val="left"/>
      <w:pPr>
        <w:ind w:left="5966" w:hanging="80"/>
      </w:pPr>
      <w:rPr>
        <w:rFonts w:hint="default"/>
        <w:lang w:val="tr-TR" w:eastAsia="tr-TR" w:bidi="tr-TR"/>
      </w:rPr>
    </w:lvl>
    <w:lvl w:ilvl="7">
      <w:start w:val="0"/>
      <w:numFmt w:val="bullet"/>
      <w:lvlText w:val="•"/>
      <w:lvlJc w:val="left"/>
      <w:pPr>
        <w:ind w:left="6810" w:hanging="80"/>
      </w:pPr>
      <w:rPr>
        <w:rFonts w:hint="default"/>
        <w:lang w:val="tr-TR" w:eastAsia="tr-TR" w:bidi="tr-TR"/>
      </w:rPr>
    </w:lvl>
    <w:lvl w:ilvl="8">
      <w:start w:val="0"/>
      <w:numFmt w:val="bullet"/>
      <w:lvlText w:val="•"/>
      <w:lvlJc w:val="left"/>
      <w:pPr>
        <w:ind w:left="7655" w:hanging="80"/>
      </w:pPr>
      <w:rPr>
        <w:rFonts w:hint="default"/>
        <w:lang w:val="tr-TR" w:eastAsia="tr-TR" w:bidi="tr-TR"/>
      </w:rPr>
    </w:lvl>
  </w:abstractNum>
  <w:abstractNum w:abstractNumId="9">
    <w:multiLevelType w:val="hybridMultilevel"/>
    <w:lvl w:ilvl="0">
      <w:start w:val="0"/>
      <w:numFmt w:val="bullet"/>
      <w:lvlText w:val="▪"/>
      <w:lvlJc w:val="left"/>
      <w:pPr>
        <w:ind w:left="891" w:hanging="101"/>
      </w:pPr>
      <w:rPr>
        <w:rFonts w:hint="default" w:ascii="Arial" w:hAnsi="Arial" w:eastAsia="Arial" w:cs="Arial"/>
        <w:spacing w:val="15"/>
        <w:w w:val="100"/>
        <w:sz w:val="22"/>
        <w:szCs w:val="22"/>
        <w:lang w:val="tr-TR" w:eastAsia="tr-TR" w:bidi="tr-TR"/>
      </w:rPr>
    </w:lvl>
    <w:lvl w:ilvl="1">
      <w:start w:val="0"/>
      <w:numFmt w:val="bullet"/>
      <w:lvlText w:val="•"/>
      <w:lvlJc w:val="left"/>
      <w:pPr>
        <w:ind w:left="1744" w:hanging="101"/>
      </w:pPr>
      <w:rPr>
        <w:rFonts w:hint="default"/>
        <w:lang w:val="tr-TR" w:eastAsia="tr-TR" w:bidi="tr-TR"/>
      </w:rPr>
    </w:lvl>
    <w:lvl w:ilvl="2">
      <w:start w:val="0"/>
      <w:numFmt w:val="bullet"/>
      <w:lvlText w:val="•"/>
      <w:lvlJc w:val="left"/>
      <w:pPr>
        <w:ind w:left="2588" w:hanging="101"/>
      </w:pPr>
      <w:rPr>
        <w:rFonts w:hint="default"/>
        <w:lang w:val="tr-TR" w:eastAsia="tr-TR" w:bidi="tr-TR"/>
      </w:rPr>
    </w:lvl>
    <w:lvl w:ilvl="3">
      <w:start w:val="0"/>
      <w:numFmt w:val="bullet"/>
      <w:lvlText w:val="•"/>
      <w:lvlJc w:val="left"/>
      <w:pPr>
        <w:ind w:left="3433" w:hanging="101"/>
      </w:pPr>
      <w:rPr>
        <w:rFonts w:hint="default"/>
        <w:lang w:val="tr-TR" w:eastAsia="tr-TR" w:bidi="tr-TR"/>
      </w:rPr>
    </w:lvl>
    <w:lvl w:ilvl="4">
      <w:start w:val="0"/>
      <w:numFmt w:val="bullet"/>
      <w:lvlText w:val="•"/>
      <w:lvlJc w:val="left"/>
      <w:pPr>
        <w:ind w:left="4277" w:hanging="101"/>
      </w:pPr>
      <w:rPr>
        <w:rFonts w:hint="default"/>
        <w:lang w:val="tr-TR" w:eastAsia="tr-TR" w:bidi="tr-TR"/>
      </w:rPr>
    </w:lvl>
    <w:lvl w:ilvl="5">
      <w:start w:val="0"/>
      <w:numFmt w:val="bullet"/>
      <w:lvlText w:val="•"/>
      <w:lvlJc w:val="left"/>
      <w:pPr>
        <w:ind w:left="5122" w:hanging="101"/>
      </w:pPr>
      <w:rPr>
        <w:rFonts w:hint="default"/>
        <w:lang w:val="tr-TR" w:eastAsia="tr-TR" w:bidi="tr-TR"/>
      </w:rPr>
    </w:lvl>
    <w:lvl w:ilvl="6">
      <w:start w:val="0"/>
      <w:numFmt w:val="bullet"/>
      <w:lvlText w:val="•"/>
      <w:lvlJc w:val="left"/>
      <w:pPr>
        <w:ind w:left="5966" w:hanging="101"/>
      </w:pPr>
      <w:rPr>
        <w:rFonts w:hint="default"/>
        <w:lang w:val="tr-TR" w:eastAsia="tr-TR" w:bidi="tr-TR"/>
      </w:rPr>
    </w:lvl>
    <w:lvl w:ilvl="7">
      <w:start w:val="0"/>
      <w:numFmt w:val="bullet"/>
      <w:lvlText w:val="•"/>
      <w:lvlJc w:val="left"/>
      <w:pPr>
        <w:ind w:left="6810" w:hanging="101"/>
      </w:pPr>
      <w:rPr>
        <w:rFonts w:hint="default"/>
        <w:lang w:val="tr-TR" w:eastAsia="tr-TR" w:bidi="tr-TR"/>
      </w:rPr>
    </w:lvl>
    <w:lvl w:ilvl="8">
      <w:start w:val="0"/>
      <w:numFmt w:val="bullet"/>
      <w:lvlText w:val="•"/>
      <w:lvlJc w:val="left"/>
      <w:pPr>
        <w:ind w:left="7655" w:hanging="101"/>
      </w:pPr>
      <w:rPr>
        <w:rFonts w:hint="default"/>
        <w:lang w:val="tr-TR" w:eastAsia="tr-TR" w:bidi="tr-TR"/>
      </w:rPr>
    </w:lvl>
  </w:abstractNum>
  <w:abstractNum w:abstractNumId="8">
    <w:multiLevelType w:val="hybridMultilevel"/>
    <w:lvl w:ilvl="0">
      <w:start w:val="0"/>
      <w:numFmt w:val="bullet"/>
      <w:lvlText w:val="▪"/>
      <w:lvlJc w:val="left"/>
      <w:pPr>
        <w:ind w:left="714" w:hanging="135"/>
      </w:pPr>
      <w:rPr>
        <w:rFonts w:hint="default" w:ascii="Times New Roman" w:hAnsi="Times New Roman" w:eastAsia="Times New Roman" w:cs="Times New Roman"/>
        <w:w w:val="100"/>
        <w:sz w:val="22"/>
        <w:szCs w:val="22"/>
        <w:lang w:val="tr-TR" w:eastAsia="tr-TR" w:bidi="tr-TR"/>
      </w:rPr>
    </w:lvl>
    <w:lvl w:ilvl="1">
      <w:start w:val="0"/>
      <w:numFmt w:val="bullet"/>
      <w:lvlText w:val="▪"/>
      <w:lvlJc w:val="left"/>
      <w:pPr>
        <w:ind w:left="1011" w:hanging="116"/>
      </w:pPr>
      <w:rPr>
        <w:rFonts w:hint="default" w:ascii="Times New Roman" w:hAnsi="Times New Roman" w:eastAsia="Times New Roman" w:cs="Times New Roman"/>
        <w:w w:val="100"/>
        <w:sz w:val="22"/>
        <w:szCs w:val="22"/>
        <w:lang w:val="tr-TR" w:eastAsia="tr-TR" w:bidi="tr-TR"/>
      </w:rPr>
    </w:lvl>
    <w:lvl w:ilvl="2">
      <w:start w:val="0"/>
      <w:numFmt w:val="bullet"/>
      <w:lvlText w:val="•"/>
      <w:lvlJc w:val="left"/>
      <w:pPr>
        <w:ind w:left="1944" w:hanging="116"/>
      </w:pPr>
      <w:rPr>
        <w:rFonts w:hint="default"/>
        <w:lang w:val="tr-TR" w:eastAsia="tr-TR" w:bidi="tr-TR"/>
      </w:rPr>
    </w:lvl>
    <w:lvl w:ilvl="3">
      <w:start w:val="0"/>
      <w:numFmt w:val="bullet"/>
      <w:lvlText w:val="•"/>
      <w:lvlJc w:val="left"/>
      <w:pPr>
        <w:ind w:left="2869" w:hanging="116"/>
      </w:pPr>
      <w:rPr>
        <w:rFonts w:hint="default"/>
        <w:lang w:val="tr-TR" w:eastAsia="tr-TR" w:bidi="tr-TR"/>
      </w:rPr>
    </w:lvl>
    <w:lvl w:ilvl="4">
      <w:start w:val="0"/>
      <w:numFmt w:val="bullet"/>
      <w:lvlText w:val="•"/>
      <w:lvlJc w:val="left"/>
      <w:pPr>
        <w:ind w:left="3794" w:hanging="116"/>
      </w:pPr>
      <w:rPr>
        <w:rFonts w:hint="default"/>
        <w:lang w:val="tr-TR" w:eastAsia="tr-TR" w:bidi="tr-TR"/>
      </w:rPr>
    </w:lvl>
    <w:lvl w:ilvl="5">
      <w:start w:val="0"/>
      <w:numFmt w:val="bullet"/>
      <w:lvlText w:val="•"/>
      <w:lvlJc w:val="left"/>
      <w:pPr>
        <w:ind w:left="4719" w:hanging="116"/>
      </w:pPr>
      <w:rPr>
        <w:rFonts w:hint="default"/>
        <w:lang w:val="tr-TR" w:eastAsia="tr-TR" w:bidi="tr-TR"/>
      </w:rPr>
    </w:lvl>
    <w:lvl w:ilvl="6">
      <w:start w:val="0"/>
      <w:numFmt w:val="bullet"/>
      <w:lvlText w:val="•"/>
      <w:lvlJc w:val="left"/>
      <w:pPr>
        <w:ind w:left="5644" w:hanging="116"/>
      </w:pPr>
      <w:rPr>
        <w:rFonts w:hint="default"/>
        <w:lang w:val="tr-TR" w:eastAsia="tr-TR" w:bidi="tr-TR"/>
      </w:rPr>
    </w:lvl>
    <w:lvl w:ilvl="7">
      <w:start w:val="0"/>
      <w:numFmt w:val="bullet"/>
      <w:lvlText w:val="•"/>
      <w:lvlJc w:val="left"/>
      <w:pPr>
        <w:ind w:left="6569" w:hanging="116"/>
      </w:pPr>
      <w:rPr>
        <w:rFonts w:hint="default"/>
        <w:lang w:val="tr-TR" w:eastAsia="tr-TR" w:bidi="tr-TR"/>
      </w:rPr>
    </w:lvl>
    <w:lvl w:ilvl="8">
      <w:start w:val="0"/>
      <w:numFmt w:val="bullet"/>
      <w:lvlText w:val="•"/>
      <w:lvlJc w:val="left"/>
      <w:pPr>
        <w:ind w:left="7494" w:hanging="116"/>
      </w:pPr>
      <w:rPr>
        <w:rFonts w:hint="default"/>
        <w:lang w:val="tr-TR" w:eastAsia="tr-TR" w:bidi="tr-TR"/>
      </w:rPr>
    </w:lvl>
  </w:abstractNum>
  <w:abstractNum w:abstractNumId="7">
    <w:multiLevelType w:val="hybridMultilevel"/>
    <w:lvl w:ilvl="0">
      <w:start w:val="0"/>
      <w:numFmt w:val="bullet"/>
      <w:lvlText w:val="▪"/>
      <w:lvlJc w:val="left"/>
      <w:pPr>
        <w:ind w:left="886" w:hanging="180"/>
      </w:pPr>
      <w:rPr>
        <w:rFonts w:hint="default" w:ascii="Arial" w:hAnsi="Arial" w:eastAsia="Arial" w:cs="Arial"/>
        <w:w w:val="100"/>
        <w:sz w:val="24"/>
        <w:szCs w:val="24"/>
        <w:lang w:val="tr-TR" w:eastAsia="tr-TR" w:bidi="tr-TR"/>
      </w:rPr>
    </w:lvl>
    <w:lvl w:ilvl="1">
      <w:start w:val="0"/>
      <w:numFmt w:val="bullet"/>
      <w:lvlText w:val="•"/>
      <w:lvlJc w:val="left"/>
      <w:pPr>
        <w:ind w:left="1726" w:hanging="180"/>
      </w:pPr>
      <w:rPr>
        <w:rFonts w:hint="default"/>
        <w:lang w:val="tr-TR" w:eastAsia="tr-TR" w:bidi="tr-TR"/>
      </w:rPr>
    </w:lvl>
    <w:lvl w:ilvl="2">
      <w:start w:val="0"/>
      <w:numFmt w:val="bullet"/>
      <w:lvlText w:val="•"/>
      <w:lvlJc w:val="left"/>
      <w:pPr>
        <w:ind w:left="2572" w:hanging="180"/>
      </w:pPr>
      <w:rPr>
        <w:rFonts w:hint="default"/>
        <w:lang w:val="tr-TR" w:eastAsia="tr-TR" w:bidi="tr-TR"/>
      </w:rPr>
    </w:lvl>
    <w:lvl w:ilvl="3">
      <w:start w:val="0"/>
      <w:numFmt w:val="bullet"/>
      <w:lvlText w:val="•"/>
      <w:lvlJc w:val="left"/>
      <w:pPr>
        <w:ind w:left="3419" w:hanging="180"/>
      </w:pPr>
      <w:rPr>
        <w:rFonts w:hint="default"/>
        <w:lang w:val="tr-TR" w:eastAsia="tr-TR" w:bidi="tr-TR"/>
      </w:rPr>
    </w:lvl>
    <w:lvl w:ilvl="4">
      <w:start w:val="0"/>
      <w:numFmt w:val="bullet"/>
      <w:lvlText w:val="•"/>
      <w:lvlJc w:val="left"/>
      <w:pPr>
        <w:ind w:left="4265" w:hanging="180"/>
      </w:pPr>
      <w:rPr>
        <w:rFonts w:hint="default"/>
        <w:lang w:val="tr-TR" w:eastAsia="tr-TR" w:bidi="tr-TR"/>
      </w:rPr>
    </w:lvl>
    <w:lvl w:ilvl="5">
      <w:start w:val="0"/>
      <w:numFmt w:val="bullet"/>
      <w:lvlText w:val="•"/>
      <w:lvlJc w:val="left"/>
      <w:pPr>
        <w:ind w:left="5112" w:hanging="180"/>
      </w:pPr>
      <w:rPr>
        <w:rFonts w:hint="default"/>
        <w:lang w:val="tr-TR" w:eastAsia="tr-TR" w:bidi="tr-TR"/>
      </w:rPr>
    </w:lvl>
    <w:lvl w:ilvl="6">
      <w:start w:val="0"/>
      <w:numFmt w:val="bullet"/>
      <w:lvlText w:val="•"/>
      <w:lvlJc w:val="left"/>
      <w:pPr>
        <w:ind w:left="5958" w:hanging="180"/>
      </w:pPr>
      <w:rPr>
        <w:rFonts w:hint="default"/>
        <w:lang w:val="tr-TR" w:eastAsia="tr-TR" w:bidi="tr-TR"/>
      </w:rPr>
    </w:lvl>
    <w:lvl w:ilvl="7">
      <w:start w:val="0"/>
      <w:numFmt w:val="bullet"/>
      <w:lvlText w:val="•"/>
      <w:lvlJc w:val="left"/>
      <w:pPr>
        <w:ind w:left="6804" w:hanging="180"/>
      </w:pPr>
      <w:rPr>
        <w:rFonts w:hint="default"/>
        <w:lang w:val="tr-TR" w:eastAsia="tr-TR" w:bidi="tr-TR"/>
      </w:rPr>
    </w:lvl>
    <w:lvl w:ilvl="8">
      <w:start w:val="0"/>
      <w:numFmt w:val="bullet"/>
      <w:lvlText w:val="•"/>
      <w:lvlJc w:val="left"/>
      <w:pPr>
        <w:ind w:left="7651" w:hanging="180"/>
      </w:pPr>
      <w:rPr>
        <w:rFonts w:hint="default"/>
        <w:lang w:val="tr-TR" w:eastAsia="tr-TR" w:bidi="tr-TR"/>
      </w:rPr>
    </w:lvl>
  </w:abstractNum>
  <w:abstractNum w:abstractNumId="6">
    <w:multiLevelType w:val="hybridMultilevel"/>
    <w:lvl w:ilvl="0">
      <w:start w:val="0"/>
      <w:numFmt w:val="bullet"/>
      <w:lvlText w:val="▪"/>
      <w:lvlJc w:val="left"/>
      <w:pPr>
        <w:ind w:left="886" w:hanging="152"/>
      </w:pPr>
      <w:rPr>
        <w:rFonts w:hint="default" w:ascii="Times New Roman" w:hAnsi="Times New Roman" w:eastAsia="Times New Roman" w:cs="Times New Roman"/>
        <w:w w:val="100"/>
        <w:sz w:val="22"/>
        <w:szCs w:val="22"/>
        <w:lang w:val="tr-TR" w:eastAsia="tr-TR" w:bidi="tr-TR"/>
      </w:rPr>
    </w:lvl>
    <w:lvl w:ilvl="1">
      <w:start w:val="0"/>
      <w:numFmt w:val="bullet"/>
      <w:lvlText w:val="•"/>
      <w:lvlJc w:val="left"/>
      <w:pPr>
        <w:ind w:left="1726" w:hanging="152"/>
      </w:pPr>
      <w:rPr>
        <w:rFonts w:hint="default"/>
        <w:lang w:val="tr-TR" w:eastAsia="tr-TR" w:bidi="tr-TR"/>
      </w:rPr>
    </w:lvl>
    <w:lvl w:ilvl="2">
      <w:start w:val="0"/>
      <w:numFmt w:val="bullet"/>
      <w:lvlText w:val="•"/>
      <w:lvlJc w:val="left"/>
      <w:pPr>
        <w:ind w:left="2572" w:hanging="152"/>
      </w:pPr>
      <w:rPr>
        <w:rFonts w:hint="default"/>
        <w:lang w:val="tr-TR" w:eastAsia="tr-TR" w:bidi="tr-TR"/>
      </w:rPr>
    </w:lvl>
    <w:lvl w:ilvl="3">
      <w:start w:val="0"/>
      <w:numFmt w:val="bullet"/>
      <w:lvlText w:val="•"/>
      <w:lvlJc w:val="left"/>
      <w:pPr>
        <w:ind w:left="3419" w:hanging="152"/>
      </w:pPr>
      <w:rPr>
        <w:rFonts w:hint="default"/>
        <w:lang w:val="tr-TR" w:eastAsia="tr-TR" w:bidi="tr-TR"/>
      </w:rPr>
    </w:lvl>
    <w:lvl w:ilvl="4">
      <w:start w:val="0"/>
      <w:numFmt w:val="bullet"/>
      <w:lvlText w:val="•"/>
      <w:lvlJc w:val="left"/>
      <w:pPr>
        <w:ind w:left="4265" w:hanging="152"/>
      </w:pPr>
      <w:rPr>
        <w:rFonts w:hint="default"/>
        <w:lang w:val="tr-TR" w:eastAsia="tr-TR" w:bidi="tr-TR"/>
      </w:rPr>
    </w:lvl>
    <w:lvl w:ilvl="5">
      <w:start w:val="0"/>
      <w:numFmt w:val="bullet"/>
      <w:lvlText w:val="•"/>
      <w:lvlJc w:val="left"/>
      <w:pPr>
        <w:ind w:left="5112" w:hanging="152"/>
      </w:pPr>
      <w:rPr>
        <w:rFonts w:hint="default"/>
        <w:lang w:val="tr-TR" w:eastAsia="tr-TR" w:bidi="tr-TR"/>
      </w:rPr>
    </w:lvl>
    <w:lvl w:ilvl="6">
      <w:start w:val="0"/>
      <w:numFmt w:val="bullet"/>
      <w:lvlText w:val="•"/>
      <w:lvlJc w:val="left"/>
      <w:pPr>
        <w:ind w:left="5958" w:hanging="152"/>
      </w:pPr>
      <w:rPr>
        <w:rFonts w:hint="default"/>
        <w:lang w:val="tr-TR" w:eastAsia="tr-TR" w:bidi="tr-TR"/>
      </w:rPr>
    </w:lvl>
    <w:lvl w:ilvl="7">
      <w:start w:val="0"/>
      <w:numFmt w:val="bullet"/>
      <w:lvlText w:val="•"/>
      <w:lvlJc w:val="left"/>
      <w:pPr>
        <w:ind w:left="6804" w:hanging="152"/>
      </w:pPr>
      <w:rPr>
        <w:rFonts w:hint="default"/>
        <w:lang w:val="tr-TR" w:eastAsia="tr-TR" w:bidi="tr-TR"/>
      </w:rPr>
    </w:lvl>
    <w:lvl w:ilvl="8">
      <w:start w:val="0"/>
      <w:numFmt w:val="bullet"/>
      <w:lvlText w:val="•"/>
      <w:lvlJc w:val="left"/>
      <w:pPr>
        <w:ind w:left="7651" w:hanging="152"/>
      </w:pPr>
      <w:rPr>
        <w:rFonts w:hint="default"/>
        <w:lang w:val="tr-TR" w:eastAsia="tr-TR" w:bidi="tr-TR"/>
      </w:rPr>
    </w:lvl>
  </w:abstractNum>
  <w:abstractNum w:abstractNumId="5">
    <w:multiLevelType w:val="hybridMultilevel"/>
    <w:lvl w:ilvl="0">
      <w:start w:val="0"/>
      <w:numFmt w:val="bullet"/>
      <w:lvlText w:val="▪"/>
      <w:lvlJc w:val="left"/>
      <w:pPr>
        <w:ind w:left="166" w:hanging="164"/>
      </w:pPr>
      <w:rPr>
        <w:rFonts w:hint="default" w:ascii="Times New Roman" w:hAnsi="Times New Roman" w:eastAsia="Times New Roman" w:cs="Times New Roman"/>
        <w:w w:val="100"/>
        <w:sz w:val="22"/>
        <w:szCs w:val="22"/>
        <w:lang w:val="tr-TR" w:eastAsia="tr-TR" w:bidi="tr-TR"/>
      </w:rPr>
    </w:lvl>
    <w:lvl w:ilvl="1">
      <w:start w:val="0"/>
      <w:numFmt w:val="bullet"/>
      <w:lvlText w:val="▪"/>
      <w:lvlJc w:val="left"/>
      <w:pPr>
        <w:ind w:left="716" w:hanging="101"/>
      </w:pPr>
      <w:rPr>
        <w:rFonts w:hint="default" w:ascii="Arial" w:hAnsi="Arial" w:eastAsia="Arial" w:cs="Arial"/>
        <w:spacing w:val="15"/>
        <w:w w:val="100"/>
        <w:sz w:val="22"/>
        <w:szCs w:val="22"/>
        <w:lang w:val="tr-TR" w:eastAsia="tr-TR" w:bidi="tr-TR"/>
      </w:rPr>
    </w:lvl>
    <w:lvl w:ilvl="2">
      <w:start w:val="0"/>
      <w:numFmt w:val="bullet"/>
      <w:lvlText w:val="•"/>
      <w:lvlJc w:val="left"/>
      <w:pPr>
        <w:ind w:left="1678" w:hanging="101"/>
      </w:pPr>
      <w:rPr>
        <w:rFonts w:hint="default"/>
        <w:lang w:val="tr-TR" w:eastAsia="tr-TR" w:bidi="tr-TR"/>
      </w:rPr>
    </w:lvl>
    <w:lvl w:ilvl="3">
      <w:start w:val="0"/>
      <w:numFmt w:val="bullet"/>
      <w:lvlText w:val="•"/>
      <w:lvlJc w:val="left"/>
      <w:pPr>
        <w:ind w:left="2636" w:hanging="101"/>
      </w:pPr>
      <w:rPr>
        <w:rFonts w:hint="default"/>
        <w:lang w:val="tr-TR" w:eastAsia="tr-TR" w:bidi="tr-TR"/>
      </w:rPr>
    </w:lvl>
    <w:lvl w:ilvl="4">
      <w:start w:val="0"/>
      <w:numFmt w:val="bullet"/>
      <w:lvlText w:val="•"/>
      <w:lvlJc w:val="left"/>
      <w:pPr>
        <w:ind w:left="3594" w:hanging="101"/>
      </w:pPr>
      <w:rPr>
        <w:rFonts w:hint="default"/>
        <w:lang w:val="tr-TR" w:eastAsia="tr-TR" w:bidi="tr-TR"/>
      </w:rPr>
    </w:lvl>
    <w:lvl w:ilvl="5">
      <w:start w:val="0"/>
      <w:numFmt w:val="bullet"/>
      <w:lvlText w:val="•"/>
      <w:lvlJc w:val="left"/>
      <w:pPr>
        <w:ind w:left="4552" w:hanging="101"/>
      </w:pPr>
      <w:rPr>
        <w:rFonts w:hint="default"/>
        <w:lang w:val="tr-TR" w:eastAsia="tr-TR" w:bidi="tr-TR"/>
      </w:rPr>
    </w:lvl>
    <w:lvl w:ilvl="6">
      <w:start w:val="0"/>
      <w:numFmt w:val="bullet"/>
      <w:lvlText w:val="•"/>
      <w:lvlJc w:val="left"/>
      <w:pPr>
        <w:ind w:left="5511" w:hanging="101"/>
      </w:pPr>
      <w:rPr>
        <w:rFonts w:hint="default"/>
        <w:lang w:val="tr-TR" w:eastAsia="tr-TR" w:bidi="tr-TR"/>
      </w:rPr>
    </w:lvl>
    <w:lvl w:ilvl="7">
      <w:start w:val="0"/>
      <w:numFmt w:val="bullet"/>
      <w:lvlText w:val="•"/>
      <w:lvlJc w:val="left"/>
      <w:pPr>
        <w:ind w:left="6469" w:hanging="101"/>
      </w:pPr>
      <w:rPr>
        <w:rFonts w:hint="default"/>
        <w:lang w:val="tr-TR" w:eastAsia="tr-TR" w:bidi="tr-TR"/>
      </w:rPr>
    </w:lvl>
    <w:lvl w:ilvl="8">
      <w:start w:val="0"/>
      <w:numFmt w:val="bullet"/>
      <w:lvlText w:val="•"/>
      <w:lvlJc w:val="left"/>
      <w:pPr>
        <w:ind w:left="7427" w:hanging="101"/>
      </w:pPr>
      <w:rPr>
        <w:rFonts w:hint="default"/>
        <w:lang w:val="tr-TR" w:eastAsia="tr-TR" w:bidi="tr-TR"/>
      </w:rPr>
    </w:lvl>
  </w:abstractNum>
  <w:abstractNum w:abstractNumId="4">
    <w:multiLevelType w:val="hybridMultilevel"/>
    <w:lvl w:ilvl="0">
      <w:start w:val="2"/>
      <w:numFmt w:val="decimal"/>
      <w:lvlText w:val="%1"/>
      <w:lvlJc w:val="left"/>
      <w:pPr>
        <w:ind w:left="718" w:hanging="552"/>
        <w:jc w:val="left"/>
      </w:pPr>
      <w:rPr>
        <w:rFonts w:hint="default"/>
        <w:lang w:val="tr-TR" w:eastAsia="tr-TR" w:bidi="tr-TR"/>
      </w:rPr>
    </w:lvl>
    <w:lvl w:ilvl="1">
      <w:start w:val="2"/>
      <w:numFmt w:val="decimal"/>
      <w:lvlText w:val="%1.%2"/>
      <w:lvlJc w:val="left"/>
      <w:pPr>
        <w:ind w:left="718" w:hanging="552"/>
        <w:jc w:val="left"/>
      </w:pPr>
      <w:rPr>
        <w:rFonts w:hint="default"/>
        <w:lang w:val="tr-TR" w:eastAsia="tr-TR" w:bidi="tr-TR"/>
      </w:rPr>
    </w:lvl>
    <w:lvl w:ilvl="2">
      <w:start w:val="1"/>
      <w:numFmt w:val="decimal"/>
      <w:lvlText w:val="%1.%2.%3."/>
      <w:lvlJc w:val="left"/>
      <w:pPr>
        <w:ind w:left="718" w:hanging="552"/>
        <w:jc w:val="right"/>
      </w:pPr>
      <w:rPr>
        <w:rFonts w:hint="default" w:ascii="Times New Roman" w:hAnsi="Times New Roman" w:eastAsia="Times New Roman" w:cs="Times New Roman"/>
        <w:b/>
        <w:bCs/>
        <w:i/>
        <w:w w:val="100"/>
        <w:sz w:val="22"/>
        <w:szCs w:val="22"/>
        <w:lang w:val="tr-TR" w:eastAsia="tr-TR" w:bidi="tr-TR"/>
      </w:rPr>
    </w:lvl>
    <w:lvl w:ilvl="3">
      <w:start w:val="0"/>
      <w:numFmt w:val="bullet"/>
      <w:lvlText w:val="▪"/>
      <w:lvlJc w:val="left"/>
      <w:pPr>
        <w:ind w:left="579" w:hanging="243"/>
      </w:pPr>
      <w:rPr>
        <w:rFonts w:hint="default" w:ascii="Times New Roman" w:hAnsi="Times New Roman" w:eastAsia="Times New Roman" w:cs="Times New Roman"/>
        <w:w w:val="100"/>
        <w:sz w:val="22"/>
        <w:szCs w:val="22"/>
        <w:lang w:val="tr-TR" w:eastAsia="tr-TR" w:bidi="tr-TR"/>
      </w:rPr>
    </w:lvl>
    <w:lvl w:ilvl="4">
      <w:start w:val="0"/>
      <w:numFmt w:val="bullet"/>
      <w:lvlText w:val="•"/>
      <w:lvlJc w:val="left"/>
      <w:pPr>
        <w:ind w:left="2951" w:hanging="243"/>
      </w:pPr>
      <w:rPr>
        <w:rFonts w:hint="default"/>
        <w:lang w:val="tr-TR" w:eastAsia="tr-TR" w:bidi="tr-TR"/>
      </w:rPr>
    </w:lvl>
    <w:lvl w:ilvl="5">
      <w:start w:val="0"/>
      <w:numFmt w:val="bullet"/>
      <w:lvlText w:val="•"/>
      <w:lvlJc w:val="left"/>
      <w:pPr>
        <w:ind w:left="4016" w:hanging="243"/>
      </w:pPr>
      <w:rPr>
        <w:rFonts w:hint="default"/>
        <w:lang w:val="tr-TR" w:eastAsia="tr-TR" w:bidi="tr-TR"/>
      </w:rPr>
    </w:lvl>
    <w:lvl w:ilvl="6">
      <w:start w:val="0"/>
      <w:numFmt w:val="bullet"/>
      <w:lvlText w:val="•"/>
      <w:lvlJc w:val="left"/>
      <w:pPr>
        <w:ind w:left="5082" w:hanging="243"/>
      </w:pPr>
      <w:rPr>
        <w:rFonts w:hint="default"/>
        <w:lang w:val="tr-TR" w:eastAsia="tr-TR" w:bidi="tr-TR"/>
      </w:rPr>
    </w:lvl>
    <w:lvl w:ilvl="7">
      <w:start w:val="0"/>
      <w:numFmt w:val="bullet"/>
      <w:lvlText w:val="•"/>
      <w:lvlJc w:val="left"/>
      <w:pPr>
        <w:ind w:left="6147" w:hanging="243"/>
      </w:pPr>
      <w:rPr>
        <w:rFonts w:hint="default"/>
        <w:lang w:val="tr-TR" w:eastAsia="tr-TR" w:bidi="tr-TR"/>
      </w:rPr>
    </w:lvl>
    <w:lvl w:ilvl="8">
      <w:start w:val="0"/>
      <w:numFmt w:val="bullet"/>
      <w:lvlText w:val="•"/>
      <w:lvlJc w:val="left"/>
      <w:pPr>
        <w:ind w:left="7213" w:hanging="243"/>
      </w:pPr>
      <w:rPr>
        <w:rFonts w:hint="default"/>
        <w:lang w:val="tr-TR" w:eastAsia="tr-TR" w:bidi="tr-TR"/>
      </w:rPr>
    </w:lvl>
  </w:abstractNum>
  <w:abstractNum w:abstractNumId="3">
    <w:multiLevelType w:val="hybridMultilevel"/>
    <w:lvl w:ilvl="0">
      <w:start w:val="0"/>
      <w:numFmt w:val="bullet"/>
      <w:lvlText w:val="▪"/>
      <w:lvlJc w:val="left"/>
      <w:pPr>
        <w:ind w:left="171" w:hanging="135"/>
      </w:pPr>
      <w:rPr>
        <w:rFonts w:hint="default" w:ascii="Times New Roman" w:hAnsi="Times New Roman" w:eastAsia="Times New Roman" w:cs="Times New Roman"/>
        <w:w w:val="100"/>
        <w:sz w:val="22"/>
        <w:szCs w:val="22"/>
        <w:lang w:val="tr-TR" w:eastAsia="tr-TR" w:bidi="tr-TR"/>
      </w:rPr>
    </w:lvl>
    <w:lvl w:ilvl="1">
      <w:start w:val="0"/>
      <w:numFmt w:val="bullet"/>
      <w:lvlText w:val="▪"/>
      <w:lvlJc w:val="left"/>
      <w:pPr>
        <w:ind w:left="891" w:hanging="260"/>
      </w:pPr>
      <w:rPr>
        <w:rFonts w:hint="default" w:ascii="Times New Roman" w:hAnsi="Times New Roman" w:eastAsia="Times New Roman" w:cs="Times New Roman"/>
        <w:w w:val="100"/>
        <w:sz w:val="22"/>
        <w:szCs w:val="22"/>
        <w:lang w:val="tr-TR" w:eastAsia="tr-TR" w:bidi="tr-TR"/>
      </w:rPr>
    </w:lvl>
    <w:lvl w:ilvl="2">
      <w:start w:val="0"/>
      <w:numFmt w:val="bullet"/>
      <w:lvlText w:val="•"/>
      <w:lvlJc w:val="left"/>
      <w:pPr>
        <w:ind w:left="1838" w:hanging="260"/>
      </w:pPr>
      <w:rPr>
        <w:rFonts w:hint="default"/>
        <w:lang w:val="tr-TR" w:eastAsia="tr-TR" w:bidi="tr-TR"/>
      </w:rPr>
    </w:lvl>
    <w:lvl w:ilvl="3">
      <w:start w:val="0"/>
      <w:numFmt w:val="bullet"/>
      <w:lvlText w:val="•"/>
      <w:lvlJc w:val="left"/>
      <w:pPr>
        <w:ind w:left="2776" w:hanging="260"/>
      </w:pPr>
      <w:rPr>
        <w:rFonts w:hint="default"/>
        <w:lang w:val="tr-TR" w:eastAsia="tr-TR" w:bidi="tr-TR"/>
      </w:rPr>
    </w:lvl>
    <w:lvl w:ilvl="4">
      <w:start w:val="0"/>
      <w:numFmt w:val="bullet"/>
      <w:lvlText w:val="•"/>
      <w:lvlJc w:val="left"/>
      <w:pPr>
        <w:ind w:left="3714" w:hanging="260"/>
      </w:pPr>
      <w:rPr>
        <w:rFonts w:hint="default"/>
        <w:lang w:val="tr-TR" w:eastAsia="tr-TR" w:bidi="tr-TR"/>
      </w:rPr>
    </w:lvl>
    <w:lvl w:ilvl="5">
      <w:start w:val="0"/>
      <w:numFmt w:val="bullet"/>
      <w:lvlText w:val="•"/>
      <w:lvlJc w:val="left"/>
      <w:pPr>
        <w:ind w:left="4652" w:hanging="260"/>
      </w:pPr>
      <w:rPr>
        <w:rFonts w:hint="default"/>
        <w:lang w:val="tr-TR" w:eastAsia="tr-TR" w:bidi="tr-TR"/>
      </w:rPr>
    </w:lvl>
    <w:lvl w:ilvl="6">
      <w:start w:val="0"/>
      <w:numFmt w:val="bullet"/>
      <w:lvlText w:val="•"/>
      <w:lvlJc w:val="left"/>
      <w:pPr>
        <w:ind w:left="5591" w:hanging="260"/>
      </w:pPr>
      <w:rPr>
        <w:rFonts w:hint="default"/>
        <w:lang w:val="tr-TR" w:eastAsia="tr-TR" w:bidi="tr-TR"/>
      </w:rPr>
    </w:lvl>
    <w:lvl w:ilvl="7">
      <w:start w:val="0"/>
      <w:numFmt w:val="bullet"/>
      <w:lvlText w:val="•"/>
      <w:lvlJc w:val="left"/>
      <w:pPr>
        <w:ind w:left="6529" w:hanging="260"/>
      </w:pPr>
      <w:rPr>
        <w:rFonts w:hint="default"/>
        <w:lang w:val="tr-TR" w:eastAsia="tr-TR" w:bidi="tr-TR"/>
      </w:rPr>
    </w:lvl>
    <w:lvl w:ilvl="8">
      <w:start w:val="0"/>
      <w:numFmt w:val="bullet"/>
      <w:lvlText w:val="•"/>
      <w:lvlJc w:val="left"/>
      <w:pPr>
        <w:ind w:left="7467" w:hanging="260"/>
      </w:pPr>
      <w:rPr>
        <w:rFonts w:hint="default"/>
        <w:lang w:val="tr-TR" w:eastAsia="tr-TR" w:bidi="tr-TR"/>
      </w:rPr>
    </w:lvl>
  </w:abstractNum>
  <w:abstractNum w:abstractNumId="2">
    <w:multiLevelType w:val="hybridMultilevel"/>
    <w:lvl w:ilvl="0">
      <w:start w:val="0"/>
      <w:numFmt w:val="bullet"/>
      <w:lvlText w:val="▪"/>
      <w:lvlJc w:val="left"/>
      <w:pPr>
        <w:ind w:left="171" w:hanging="190"/>
      </w:pPr>
      <w:rPr>
        <w:rFonts w:hint="default" w:ascii="Times New Roman" w:hAnsi="Times New Roman" w:eastAsia="Times New Roman" w:cs="Times New Roman"/>
        <w:w w:val="100"/>
        <w:sz w:val="22"/>
        <w:szCs w:val="22"/>
        <w:lang w:val="tr-TR" w:eastAsia="tr-TR" w:bidi="tr-TR"/>
      </w:rPr>
    </w:lvl>
    <w:lvl w:ilvl="1">
      <w:start w:val="0"/>
      <w:numFmt w:val="bullet"/>
      <w:lvlText w:val="▪"/>
      <w:lvlJc w:val="left"/>
      <w:pPr>
        <w:ind w:left="579" w:hanging="190"/>
      </w:pPr>
      <w:rPr>
        <w:rFonts w:hint="default" w:ascii="Times New Roman" w:hAnsi="Times New Roman" w:eastAsia="Times New Roman" w:cs="Times New Roman"/>
        <w:w w:val="100"/>
        <w:sz w:val="22"/>
        <w:szCs w:val="22"/>
        <w:lang w:val="tr-TR" w:eastAsia="tr-TR" w:bidi="tr-TR"/>
      </w:rPr>
    </w:lvl>
    <w:lvl w:ilvl="2">
      <w:start w:val="0"/>
      <w:numFmt w:val="bullet"/>
      <w:lvlText w:val="•"/>
      <w:lvlJc w:val="left"/>
      <w:pPr>
        <w:ind w:left="1553" w:hanging="190"/>
      </w:pPr>
      <w:rPr>
        <w:rFonts w:hint="default"/>
        <w:lang w:val="tr-TR" w:eastAsia="tr-TR" w:bidi="tr-TR"/>
      </w:rPr>
    </w:lvl>
    <w:lvl w:ilvl="3">
      <w:start w:val="0"/>
      <w:numFmt w:val="bullet"/>
      <w:lvlText w:val="•"/>
      <w:lvlJc w:val="left"/>
      <w:pPr>
        <w:ind w:left="2527" w:hanging="190"/>
      </w:pPr>
      <w:rPr>
        <w:rFonts w:hint="default"/>
        <w:lang w:val="tr-TR" w:eastAsia="tr-TR" w:bidi="tr-TR"/>
      </w:rPr>
    </w:lvl>
    <w:lvl w:ilvl="4">
      <w:start w:val="0"/>
      <w:numFmt w:val="bullet"/>
      <w:lvlText w:val="•"/>
      <w:lvlJc w:val="left"/>
      <w:pPr>
        <w:ind w:left="3501" w:hanging="190"/>
      </w:pPr>
      <w:rPr>
        <w:rFonts w:hint="default"/>
        <w:lang w:val="tr-TR" w:eastAsia="tr-TR" w:bidi="tr-TR"/>
      </w:rPr>
    </w:lvl>
    <w:lvl w:ilvl="5">
      <w:start w:val="0"/>
      <w:numFmt w:val="bullet"/>
      <w:lvlText w:val="•"/>
      <w:lvlJc w:val="left"/>
      <w:pPr>
        <w:ind w:left="4475" w:hanging="190"/>
      </w:pPr>
      <w:rPr>
        <w:rFonts w:hint="default"/>
        <w:lang w:val="tr-TR" w:eastAsia="tr-TR" w:bidi="tr-TR"/>
      </w:rPr>
    </w:lvl>
    <w:lvl w:ilvl="6">
      <w:start w:val="0"/>
      <w:numFmt w:val="bullet"/>
      <w:lvlText w:val="•"/>
      <w:lvlJc w:val="left"/>
      <w:pPr>
        <w:ind w:left="5448" w:hanging="190"/>
      </w:pPr>
      <w:rPr>
        <w:rFonts w:hint="default"/>
        <w:lang w:val="tr-TR" w:eastAsia="tr-TR" w:bidi="tr-TR"/>
      </w:rPr>
    </w:lvl>
    <w:lvl w:ilvl="7">
      <w:start w:val="0"/>
      <w:numFmt w:val="bullet"/>
      <w:lvlText w:val="•"/>
      <w:lvlJc w:val="left"/>
      <w:pPr>
        <w:ind w:left="6422" w:hanging="190"/>
      </w:pPr>
      <w:rPr>
        <w:rFonts w:hint="default"/>
        <w:lang w:val="tr-TR" w:eastAsia="tr-TR" w:bidi="tr-TR"/>
      </w:rPr>
    </w:lvl>
    <w:lvl w:ilvl="8">
      <w:start w:val="0"/>
      <w:numFmt w:val="bullet"/>
      <w:lvlText w:val="•"/>
      <w:lvlJc w:val="left"/>
      <w:pPr>
        <w:ind w:left="7396" w:hanging="190"/>
      </w:pPr>
      <w:rPr>
        <w:rFonts w:hint="default"/>
        <w:lang w:val="tr-TR" w:eastAsia="tr-TR" w:bidi="tr-TR"/>
      </w:rPr>
    </w:lvl>
  </w:abstractNum>
  <w:abstractNum w:abstractNumId="1">
    <w:multiLevelType w:val="hybridMultilevel"/>
    <w:lvl w:ilvl="0">
      <w:start w:val="1"/>
      <w:numFmt w:val="decimal"/>
      <w:lvlText w:val="%1."/>
      <w:lvlJc w:val="left"/>
      <w:pPr>
        <w:ind w:left="387" w:hanging="221"/>
        <w:jc w:val="right"/>
      </w:pPr>
      <w:rPr>
        <w:rFonts w:hint="default" w:ascii="Times New Roman" w:hAnsi="Times New Roman" w:eastAsia="Times New Roman" w:cs="Times New Roman"/>
        <w:b/>
        <w:bCs/>
        <w:w w:val="100"/>
        <w:sz w:val="22"/>
        <w:szCs w:val="22"/>
        <w:lang w:val="tr-TR" w:eastAsia="tr-TR" w:bidi="tr-TR"/>
      </w:rPr>
    </w:lvl>
    <w:lvl w:ilvl="1">
      <w:start w:val="1"/>
      <w:numFmt w:val="decimal"/>
      <w:lvlText w:val="%1.%2."/>
      <w:lvlJc w:val="left"/>
      <w:pPr>
        <w:ind w:left="633" w:hanging="387"/>
        <w:jc w:val="left"/>
      </w:pPr>
      <w:rPr>
        <w:rFonts w:hint="default"/>
        <w:b/>
        <w:bCs/>
        <w:w w:val="100"/>
        <w:lang w:val="tr-TR" w:eastAsia="tr-TR" w:bidi="tr-TR"/>
      </w:rPr>
    </w:lvl>
    <w:lvl w:ilvl="2">
      <w:start w:val="0"/>
      <w:numFmt w:val="bullet"/>
      <w:lvlText w:val="▪"/>
      <w:lvlJc w:val="left"/>
      <w:pPr>
        <w:ind w:left="579" w:hanging="387"/>
      </w:pPr>
      <w:rPr>
        <w:rFonts w:hint="default" w:ascii="Times New Roman" w:hAnsi="Times New Roman" w:eastAsia="Times New Roman" w:cs="Times New Roman"/>
        <w:w w:val="100"/>
        <w:sz w:val="22"/>
        <w:szCs w:val="22"/>
        <w:lang w:val="tr-TR" w:eastAsia="tr-TR" w:bidi="tr-TR"/>
      </w:rPr>
    </w:lvl>
    <w:lvl w:ilvl="3">
      <w:start w:val="0"/>
      <w:numFmt w:val="bullet"/>
      <w:lvlText w:val="•"/>
      <w:lvlJc w:val="left"/>
      <w:pPr>
        <w:ind w:left="600" w:hanging="387"/>
      </w:pPr>
      <w:rPr>
        <w:rFonts w:hint="default"/>
        <w:lang w:val="tr-TR" w:eastAsia="tr-TR" w:bidi="tr-TR"/>
      </w:rPr>
    </w:lvl>
    <w:lvl w:ilvl="4">
      <w:start w:val="0"/>
      <w:numFmt w:val="bullet"/>
      <w:lvlText w:val="•"/>
      <w:lvlJc w:val="left"/>
      <w:pPr>
        <w:ind w:left="640" w:hanging="387"/>
      </w:pPr>
      <w:rPr>
        <w:rFonts w:hint="default"/>
        <w:lang w:val="tr-TR" w:eastAsia="tr-TR" w:bidi="tr-TR"/>
      </w:rPr>
    </w:lvl>
    <w:lvl w:ilvl="5">
      <w:start w:val="0"/>
      <w:numFmt w:val="bullet"/>
      <w:lvlText w:val="•"/>
      <w:lvlJc w:val="left"/>
      <w:pPr>
        <w:ind w:left="940" w:hanging="387"/>
      </w:pPr>
      <w:rPr>
        <w:rFonts w:hint="default"/>
        <w:lang w:val="tr-TR" w:eastAsia="tr-TR" w:bidi="tr-TR"/>
      </w:rPr>
    </w:lvl>
    <w:lvl w:ilvl="6">
      <w:start w:val="0"/>
      <w:numFmt w:val="bullet"/>
      <w:lvlText w:val="•"/>
      <w:lvlJc w:val="left"/>
      <w:pPr>
        <w:ind w:left="1040" w:hanging="387"/>
      </w:pPr>
      <w:rPr>
        <w:rFonts w:hint="default"/>
        <w:lang w:val="tr-TR" w:eastAsia="tr-TR" w:bidi="tr-TR"/>
      </w:rPr>
    </w:lvl>
    <w:lvl w:ilvl="7">
      <w:start w:val="0"/>
      <w:numFmt w:val="bullet"/>
      <w:lvlText w:val="•"/>
      <w:lvlJc w:val="left"/>
      <w:pPr>
        <w:ind w:left="3086" w:hanging="387"/>
      </w:pPr>
      <w:rPr>
        <w:rFonts w:hint="default"/>
        <w:lang w:val="tr-TR" w:eastAsia="tr-TR" w:bidi="tr-TR"/>
      </w:rPr>
    </w:lvl>
    <w:lvl w:ilvl="8">
      <w:start w:val="0"/>
      <w:numFmt w:val="bullet"/>
      <w:lvlText w:val="•"/>
      <w:lvlJc w:val="left"/>
      <w:pPr>
        <w:ind w:left="5132" w:hanging="387"/>
      </w:pPr>
      <w:rPr>
        <w:rFonts w:hint="default"/>
        <w:lang w:val="tr-TR" w:eastAsia="tr-TR" w:bidi="tr-TR"/>
      </w:rPr>
    </w:lvl>
  </w:abstractNum>
  <w:abstractNum w:abstractNumId="0">
    <w:multiLevelType w:val="hybridMultilevel"/>
    <w:lvl w:ilvl="0">
      <w:start w:val="1"/>
      <w:numFmt w:val="decimal"/>
      <w:lvlText w:val="%1."/>
      <w:lvlJc w:val="left"/>
      <w:pPr>
        <w:ind w:left="411" w:hanging="240"/>
        <w:jc w:val="left"/>
      </w:pPr>
      <w:rPr>
        <w:rFonts w:hint="default" w:ascii="Times New Roman" w:hAnsi="Times New Roman" w:eastAsia="Times New Roman" w:cs="Times New Roman"/>
        <w:w w:val="99"/>
        <w:sz w:val="26"/>
        <w:szCs w:val="26"/>
        <w:lang w:val="tr-TR" w:eastAsia="tr-TR" w:bidi="tr-TR"/>
      </w:rPr>
    </w:lvl>
    <w:lvl w:ilvl="1">
      <w:start w:val="1"/>
      <w:numFmt w:val="decimal"/>
      <w:lvlText w:val="%1.%2."/>
      <w:lvlJc w:val="left"/>
      <w:pPr>
        <w:ind w:left="1304" w:hanging="413"/>
        <w:jc w:val="left"/>
      </w:pPr>
      <w:rPr>
        <w:rFonts w:hint="default" w:ascii="Times New Roman" w:hAnsi="Times New Roman" w:eastAsia="Times New Roman" w:cs="Times New Roman"/>
        <w:w w:val="100"/>
        <w:sz w:val="22"/>
        <w:szCs w:val="22"/>
        <w:lang w:val="tr-TR" w:eastAsia="tr-TR" w:bidi="tr-TR"/>
      </w:rPr>
    </w:lvl>
    <w:lvl w:ilvl="2">
      <w:start w:val="1"/>
      <w:numFmt w:val="decimal"/>
      <w:lvlText w:val="%1.%2.%3."/>
      <w:lvlJc w:val="left"/>
      <w:pPr>
        <w:ind w:left="2197" w:hanging="587"/>
        <w:jc w:val="left"/>
      </w:pPr>
      <w:rPr>
        <w:rFonts w:hint="default" w:ascii="Times New Roman" w:hAnsi="Times New Roman" w:eastAsia="Times New Roman" w:cs="Times New Roman"/>
        <w:i/>
        <w:w w:val="100"/>
        <w:sz w:val="22"/>
        <w:szCs w:val="22"/>
        <w:lang w:val="tr-TR" w:eastAsia="tr-TR" w:bidi="tr-TR"/>
      </w:rPr>
    </w:lvl>
    <w:lvl w:ilvl="3">
      <w:start w:val="0"/>
      <w:numFmt w:val="bullet"/>
      <w:lvlText w:val="•"/>
      <w:lvlJc w:val="left"/>
      <w:pPr>
        <w:ind w:left="2200" w:hanging="587"/>
      </w:pPr>
      <w:rPr>
        <w:rFonts w:hint="default"/>
        <w:lang w:val="tr-TR" w:eastAsia="tr-TR" w:bidi="tr-TR"/>
      </w:rPr>
    </w:lvl>
    <w:lvl w:ilvl="4">
      <w:start w:val="0"/>
      <w:numFmt w:val="bullet"/>
      <w:lvlText w:val="•"/>
      <w:lvlJc w:val="left"/>
      <w:pPr>
        <w:ind w:left="3220" w:hanging="587"/>
      </w:pPr>
      <w:rPr>
        <w:rFonts w:hint="default"/>
        <w:lang w:val="tr-TR" w:eastAsia="tr-TR" w:bidi="tr-TR"/>
      </w:rPr>
    </w:lvl>
    <w:lvl w:ilvl="5">
      <w:start w:val="0"/>
      <w:numFmt w:val="bullet"/>
      <w:lvlText w:val="•"/>
      <w:lvlJc w:val="left"/>
      <w:pPr>
        <w:ind w:left="4241" w:hanging="587"/>
      </w:pPr>
      <w:rPr>
        <w:rFonts w:hint="default"/>
        <w:lang w:val="tr-TR" w:eastAsia="tr-TR" w:bidi="tr-TR"/>
      </w:rPr>
    </w:lvl>
    <w:lvl w:ilvl="6">
      <w:start w:val="0"/>
      <w:numFmt w:val="bullet"/>
      <w:lvlText w:val="•"/>
      <w:lvlJc w:val="left"/>
      <w:pPr>
        <w:ind w:left="5261" w:hanging="587"/>
      </w:pPr>
      <w:rPr>
        <w:rFonts w:hint="default"/>
        <w:lang w:val="tr-TR" w:eastAsia="tr-TR" w:bidi="tr-TR"/>
      </w:rPr>
    </w:lvl>
    <w:lvl w:ilvl="7">
      <w:start w:val="0"/>
      <w:numFmt w:val="bullet"/>
      <w:lvlText w:val="•"/>
      <w:lvlJc w:val="left"/>
      <w:pPr>
        <w:ind w:left="6282" w:hanging="587"/>
      </w:pPr>
      <w:rPr>
        <w:rFonts w:hint="default"/>
        <w:lang w:val="tr-TR" w:eastAsia="tr-TR" w:bidi="tr-TR"/>
      </w:rPr>
    </w:lvl>
    <w:lvl w:ilvl="8">
      <w:start w:val="0"/>
      <w:numFmt w:val="bullet"/>
      <w:lvlText w:val="•"/>
      <w:lvlJc w:val="left"/>
      <w:pPr>
        <w:ind w:left="7302" w:hanging="587"/>
      </w:pPr>
      <w:rPr>
        <w:rFonts w:hint="default"/>
        <w:lang w:val="tr-TR" w:eastAsia="tr-TR" w:bidi="tr-TR"/>
      </w:rPr>
    </w:lvl>
  </w:abstract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tr-TR" w:bidi="tr-TR"/>
    </w:rPr>
  </w:style>
  <w:style w:styleId="BodyText" w:type="paragraph">
    <w:name w:val="Body Text"/>
    <w:basedOn w:val="Normal"/>
    <w:uiPriority w:val="1"/>
    <w:qFormat/>
    <w:pPr/>
    <w:rPr>
      <w:rFonts w:ascii="Times New Roman" w:hAnsi="Times New Roman" w:eastAsia="Times New Roman" w:cs="Times New Roman"/>
      <w:sz w:val="22"/>
      <w:szCs w:val="22"/>
      <w:lang w:val="tr-TR" w:eastAsia="tr-TR" w:bidi="tr-TR"/>
    </w:rPr>
  </w:style>
  <w:style w:styleId="Heading1" w:type="paragraph">
    <w:name w:val="Heading 1"/>
    <w:basedOn w:val="Normal"/>
    <w:uiPriority w:val="1"/>
    <w:qFormat/>
    <w:pPr>
      <w:ind w:left="633" w:hanging="387"/>
      <w:outlineLvl w:val="1"/>
    </w:pPr>
    <w:rPr>
      <w:rFonts w:ascii="Times New Roman" w:hAnsi="Times New Roman" w:eastAsia="Times New Roman" w:cs="Times New Roman"/>
      <w:b/>
      <w:bCs/>
      <w:sz w:val="22"/>
      <w:szCs w:val="22"/>
      <w:lang w:val="tr-TR" w:eastAsia="tr-TR" w:bidi="tr-TR"/>
    </w:rPr>
  </w:style>
  <w:style w:styleId="Heading2" w:type="paragraph">
    <w:name w:val="Heading 2"/>
    <w:basedOn w:val="Normal"/>
    <w:uiPriority w:val="1"/>
    <w:qFormat/>
    <w:pPr>
      <w:ind w:left="798" w:hanging="552"/>
      <w:jc w:val="both"/>
      <w:outlineLvl w:val="2"/>
    </w:pPr>
    <w:rPr>
      <w:rFonts w:ascii="Times New Roman" w:hAnsi="Times New Roman" w:eastAsia="Times New Roman" w:cs="Times New Roman"/>
      <w:b/>
      <w:bCs/>
      <w:i/>
      <w:sz w:val="22"/>
      <w:szCs w:val="22"/>
      <w:lang w:val="tr-TR" w:eastAsia="tr-TR" w:bidi="tr-TR"/>
    </w:rPr>
  </w:style>
  <w:style w:styleId="ListParagraph" w:type="paragraph">
    <w:name w:val="List Paragraph"/>
    <w:basedOn w:val="Normal"/>
    <w:uiPriority w:val="1"/>
    <w:qFormat/>
    <w:pPr>
      <w:ind w:left="966"/>
    </w:pPr>
    <w:rPr>
      <w:rFonts w:ascii="Times New Roman" w:hAnsi="Times New Roman" w:eastAsia="Times New Roman" w:cs="Times New Roman"/>
      <w:lang w:val="tr-TR" w:eastAsia="tr-TR" w:bidi="tr-TR"/>
    </w:rPr>
  </w:style>
  <w:style w:styleId="TableParagraph" w:type="paragraph">
    <w:name w:val="Table Paragraph"/>
    <w:basedOn w:val="Normal"/>
    <w:uiPriority w:val="1"/>
    <w:qFormat/>
    <w:pPr>
      <w:ind w:left="40"/>
    </w:pPr>
    <w:rPr>
      <w:rFonts w:ascii="Times New Roman" w:hAnsi="Times New Roman" w:eastAsia="Times New Roman" w:cs="Times New Roman"/>
      <w:lang w:val="tr-TR" w:eastAsia="tr-TR" w:bidi="tr-T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csgb.gov.tr/"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www.merckmillipore.com/is-bin/INTERSHOP.enfinity/WFS/Merck-TR-Site/tr_TR/-/TRY/ViewSearch-SearchFormMSDS"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FERDA  ZENCİR</dc:creator>
  <dcterms:created xsi:type="dcterms:W3CDTF">2018-11-26T20:24:08Z</dcterms:created>
  <dcterms:modified xsi:type="dcterms:W3CDTF">2018-11-26T20:24:08Z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2014-03-14T00:00:00Z</vt:filetime>
  </property>
  <property fmtid="{D5CDD505-2E9C-101B-9397-08002B2CF9AE}" pid="3" name="Creator">
    <vt:lpwstr>Microsoft® Word 2010</vt:lpwstr>
  </property>
  <property fmtid="{D5CDD505-2E9C-101B-9397-08002B2CF9AE}" pid="4" name="LastSaved">
    <vt:filetime>2018-11-26T00:00:00Z</vt:filetime>
  </property>
</Properties>
</file>